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opklapbaar zitje vario, met rugleuning en Armsteunen, 584 x 512 x 505 mm, Ascento Donkergrijs</w:t>
      </w:r>
    </w:p>
    <w:p/>
    <w:p/>
    <w:p>
      <w:pPr/>
      <w:r>
        <w:rPr>
          <w:sz w:val="22"/>
          <w:szCs w:val="22"/>
        </w:rPr>
        <w:t xml:space="preserve">Artikelnummer: 8750013xxx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ergonomisch gevormde rugleuning met afgeronde randen</w:t>
      </w:r>
    </w:p>
    <w:p>
      <w:pPr/>
      <w:r>
        <w:rPr>
          <w:sz w:val="22"/>
          <w:szCs w:val="22"/>
        </w:rPr>
        <w:t xml:space="preserve">armleuningen onafhankelijk van elkaar opklapbaar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512 mm</w:t>
      </w:r>
    </w:p>
    <w:p>
      <w:pPr/>
      <w:r>
        <w:rPr>
          <w:sz w:val="22"/>
          <w:szCs w:val="22"/>
        </w:rPr>
        <w:t xml:space="preserve">Hoogte : 505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ophangmodule, grondplaat uit roestvrij staal, grondstof n° 1.4301 (A2, AISI 304)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2026-11-02T00:35:42+00:00</dcterms:created>
  <dcterms:modified xsi:type="dcterms:W3CDTF">2026-11-02T00:35:42+00:00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