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ophangmodule, achteraf in te bouwen, voor Cavere, 132 x 127 x 555 mm, Ascento Donkergrijs</w:t>
      </w:r>
    </w:p>
    <w:p/>
    <w:p/>
    <w:p>
      <w:pPr/>
      <w:r>
        <w:rPr>
          <w:sz w:val="22"/>
          <w:szCs w:val="22"/>
        </w:rPr>
        <w:t xml:space="preserve">Artikelnummer: 8750003xxx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Ascento opklapbaar zitje voor bevestiging aan de muur kan later met een ophangmodule worden omgezet in een hangzitje, (Rugleuning is dan vereist)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binnenzijde haak gevoerd met nylon</w:t>
      </w:r>
    </w:p>
    <w:p>
      <w:pPr/>
      <w:r>
        <w:rPr>
          <w:sz w:val="22"/>
          <w:szCs w:val="22"/>
        </w:rPr>
        <w:t xml:space="preserve">gebufferde Elastolan muurafstandhouder</w:t>
      </w:r>
    </w:p>
    <w:p>
      <w:pPr/>
      <w:r>
        <w:rPr>
          <w:sz w:val="22"/>
          <w:szCs w:val="22"/>
        </w:rPr>
        <w:t xml:space="preserve">voor douchesteungreep bovenrand 850 mm, zithoogte komt overeen met 460 mm  (DIN18040 en ÖNORM B1600)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ophangmodule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132 mm</w:t>
      </w:r>
    </w:p>
    <w:p>
      <w:pPr/>
      <w:r>
        <w:rPr>
          <w:sz w:val="22"/>
          <w:szCs w:val="22"/>
        </w:rPr>
        <w:t xml:space="preserve">Breedte : 127 mm</w:t>
      </w:r>
    </w:p>
    <w:p>
      <w:pPr/>
      <w:r>
        <w:rPr>
          <w:sz w:val="22"/>
          <w:szCs w:val="22"/>
        </w:rPr>
        <w:t xml:space="preserve">Hoogte : 555 mm</w:t>
      </w:r>
    </w:p>
    <w:p>
      <w:pPr/>
      <w:r>
        <w:rPr>
          <w:sz w:val="22"/>
          <w:szCs w:val="22"/>
        </w:rPr>
        <w:t xml:space="preserve">Geschikt voor : voor Cavere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2026-10-17T20:01:40+00:00</dcterms:created>
  <dcterms:modified xsi:type="dcterms:W3CDTF">2026-10-17T20:01:40+00:00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