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Armsteunen, achteraf in te bouwen, 590 x 510 x 100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Hangzitje</w:t>
      </w:r>
    </w:p>
    <w:p>
      <w:pPr/>
      <w:r>
        <w:rPr>
          <w:sz w:val="22"/>
          <w:szCs w:val="22"/>
        </w:rPr>
        <w:t xml:space="preserve">lange armleuning, gelijk met de voorzijde van de zitting</w:t>
      </w:r>
    </w:p>
    <w:p>
      <w:pPr/>
      <w:r>
        <w:rPr>
          <w:sz w:val="22"/>
          <w:szCs w:val="22"/>
        </w:rPr>
        <w:t xml:space="preserve">armleuningen onafhankelijk van elkaar opklapbaar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met instelbare rem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Armsteunen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590 mm</w:t>
      </w:r>
    </w:p>
    <w:p>
      <w:pPr/>
      <w:r>
        <w:rPr>
          <w:sz w:val="22"/>
          <w:szCs w:val="22"/>
        </w:rPr>
        <w:t xml:space="preserve">Breedte : 510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montageplaat uit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2026-08-01T14:27:10+00:00</dcterms:created>
  <dcterms:modified xsi:type="dcterms:W3CDTF">2026-08-01T14:27:10+00:00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