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Rugleuning, 520 x 552 x 150 mm, Cavere Antraciet-metallic, Polster zwart</w:t>
      </w:r>
    </w:p>
    <w:p/>
    <w:p/>
    <w:p>
      <w:pPr/>
      <w:r>
        <w:rPr>
          <w:sz w:val="22"/>
          <w:szCs w:val="22"/>
        </w:rPr>
        <w:t xml:space="preserve">Artikelnummer: 7841330xxx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zonder rozet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met inbus schroef gemonteerd van beneden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Bevestigingsmateriaal voor Voorwandmontage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Rugleuning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150 mm</w:t>
      </w:r>
    </w:p>
    <w:p>
      <w:pPr/>
      <w:r>
        <w:rPr>
          <w:sz w:val="22"/>
          <w:szCs w:val="22"/>
        </w:rPr>
        <w:t xml:space="preserve">Breedte : 552 mm</w:t>
      </w:r>
    </w:p>
    <w:p>
      <w:pPr/>
      <w:r>
        <w:rPr>
          <w:sz w:val="22"/>
          <w:szCs w:val="22"/>
        </w:rPr>
        <w:t xml:space="preserve">Hoogte : 210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Kleur additief : Polster zwart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2026-09-27T14:48:18+00:00</dcterms:created>
  <dcterms:modified xsi:type="dcterms:W3CDTF">2026-09-27T14:48:18+00:00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