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Handdoekhouder, draaibaar, L = 450 mm, Cavere Antraciet-metallic</w:t>
      </w:r>
    </w:p>
    <w:p/>
    <w:p/>
    <w:p>
      <w:pPr/>
      <w:r>
        <w:rPr>
          <w:sz w:val="22"/>
          <w:szCs w:val="22"/>
        </w:rPr>
        <w:t xml:space="preserve">Artikelnummer: 7500582xxx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Handdoekhouder met twee handdoekstangen</w:t>
      </w:r>
    </w:p>
    <w:p>
      <w:pPr/>
      <w:r>
        <w:rPr>
          <w:sz w:val="22"/>
          <w:szCs w:val="22"/>
        </w:rPr>
        <w:t xml:space="preserve">handdoekstangen met onafhankelijke zwenkarmen</w:t>
      </w:r>
    </w:p>
    <w:p>
      <w:pPr/>
      <w:r>
        <w:rPr>
          <w:sz w:val="22"/>
          <w:szCs w:val="22"/>
        </w:rPr>
        <w:t xml:space="preserve">voor het ophangen van handdoeken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Handdoekhouder</w:t>
      </w:r>
    </w:p>
    <w:p>
      <w:pPr/>
      <w:r>
        <w:rPr>
          <w:sz w:val="22"/>
          <w:szCs w:val="22"/>
        </w:rPr>
        <w:t xml:space="preserve">Product ontwerp : draaibaar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18 mm</w:t>
      </w:r>
    </w:p>
    <w:p>
      <w:pPr/>
      <w:r>
        <w:rPr>
          <w:sz w:val="22"/>
          <w:szCs w:val="22"/>
        </w:rPr>
        <w:t xml:space="preserve">Breedte : 450 mm</w:t>
      </w:r>
    </w:p>
    <w:p>
      <w:pPr/>
      <w:r>
        <w:rPr>
          <w:sz w:val="22"/>
          <w:szCs w:val="22"/>
        </w:rPr>
        <w:t xml:space="preserve">Hoogte : 97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2026-09-27T14:54:48+00:00</dcterms:created>
  <dcterms:modified xsi:type="dcterms:W3CDTF">2026-09-27T14:54:48+00:00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