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Handgreep, met geïntegreerd handdoekenrek, 600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 ontwerp : met geïntegreerd handdoekenrek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