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FlexHanddoek houder, L = 500 mm, Cavere Antraciet-metallic</w:t>
      </w:r>
    </w:p>
    <w:p/>
    <w:p/>
    <w:p>
      <w:pPr/>
      <w:r>
        <w:rPr>
          <w:sz w:val="22"/>
          <w:szCs w:val="22"/>
        </w:rPr>
        <w:t xml:space="preserve">Artikelnummer: 7100020xxx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Handdoekhouder met twee handdoekstangen</w:t>
      </w:r>
    </w:p>
    <w:p>
      <w:pPr/>
      <w:r>
        <w:rPr>
          <w:sz w:val="22"/>
          <w:szCs w:val="22"/>
        </w:rPr>
        <w:t xml:space="preserve">kan tussen de stangen van de Cavere Flex handdoekhouder worden gemonteerd om ruimte te besparen</w:t>
      </w:r>
    </w:p>
    <w:p>
      <w:pPr/>
      <w:r>
        <w:rPr>
          <w:sz w:val="22"/>
          <w:szCs w:val="22"/>
        </w:rPr>
        <w:t xml:space="preserve">tussen de beugels bestaat de mogelijkheid om een Cavere FlexLegbordje en/of FlexHaak te plaatsen, daarvoor staat 450 mm ter beschikking</w:t>
      </w:r>
    </w:p>
    <w:p>
      <w:pPr/>
      <w:r>
        <w:rPr>
          <w:sz w:val="22"/>
          <w:szCs w:val="22"/>
        </w:rPr>
        <w:t xml:space="preserve">verborgen bevestiging door de meegeleverde schroef</w:t>
      </w:r>
    </w:p>
    <w:p>
      <w:pPr/>
      <w:r>
        <w:rPr>
          <w:sz w:val="22"/>
          <w:szCs w:val="22"/>
        </w:rPr>
        <w:t xml:space="preserve">kan later aan de muur worden bevestigd met twee Cavere FlexWandhouder 7100025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FlexHanddoek 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500 mm</w:t>
      </w:r>
    </w:p>
    <w:p>
      <w:pPr/>
      <w:r>
        <w:rPr>
          <w:sz w:val="22"/>
          <w:szCs w:val="22"/>
        </w:rPr>
        <w:t xml:space="preserve">Breedte : 173 mm</w:t>
      </w:r>
    </w:p>
    <w:p>
      <w:pPr/>
      <w:r>
        <w:rPr>
          <w:sz w:val="22"/>
          <w:szCs w:val="22"/>
        </w:rPr>
        <w:t xml:space="preserve">Hoogte : 141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2026-10-19T23:53:55+00:00</dcterms:created>
  <dcterms:modified xsi:type="dcterms:W3CDTF">2026-10-19T23:53:55+00:00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