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Pictogram, Barrière vrij, 125 x 125 x 2 mm, Gesatineerd</w:t>
      </w:r>
    </w:p>
    <w:p/>
    <w:p/>
    <w:p>
      <w:pPr/>
      <w:r>
        <w:rPr>
          <w:sz w:val="22"/>
          <w:szCs w:val="22"/>
        </w:rPr>
        <w:t xml:space="preserve">Artikelnummer: 2510040xxx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de markering van sanitaire ruimten</w:t>
      </w:r>
    </w:p>
    <w:p>
      <w:pPr/>
      <w:r>
        <w:rPr>
          <w:sz w:val="22"/>
          <w:szCs w:val="22"/>
        </w:rPr>
        <w:t xml:space="preserve">met zwarte bedrukking</w:t>
      </w:r>
    </w:p>
    <w:p>
      <w:pPr/>
      <w:r>
        <w:rPr>
          <w:sz w:val="22"/>
          <w:szCs w:val="22"/>
        </w:rPr>
        <w:t xml:space="preserve">wordt met plakband achter de  dispencer gemonteerd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Pictogram</w:t>
      </w:r>
    </w:p>
    <w:p>
      <w:pPr/>
      <w:r>
        <w:rPr>
          <w:sz w:val="22"/>
          <w:szCs w:val="22"/>
        </w:rPr>
        <w:t xml:space="preserve">Product ontwerp : Barrière vrij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125 mm</w:t>
      </w:r>
    </w:p>
    <w:p>
      <w:pPr/>
      <w:r>
        <w:rPr>
          <w:sz w:val="22"/>
          <w:szCs w:val="22"/>
        </w:rPr>
        <w:t xml:space="preserve">Breedte : 125 mm</w:t>
      </w:r>
    </w:p>
    <w:p>
      <w:pPr/>
      <w:r>
        <w:rPr>
          <w:sz w:val="22"/>
          <w:szCs w:val="22"/>
        </w:rPr>
        <w:t xml:space="preserve">Hoogte : 2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2026-07-12T13:41:46+00:00</dcterms:created>
  <dcterms:modified xsi:type="dcterms:W3CDTF">2026-07-12T13:41:46+00:00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