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401" w:type="dxa"/>
        <w:gridCol w:w="6236" w:type="dxa"/>
      </w:tblGrid>
      <w:tblPr>
        <w:tblW w:w="0" w:type="auto"/>
        <w:tblLayout w:type="fixed"/>
        <w:tblCellMar>
          <w:top w:w="0" w:type="dxa"/>
          <w:left w:w="0" w:type="dxa"/>
          <w:right w:w="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3401" w:type="dxa"/>
            <w:tcBorders>
              <w:top w:val="single" w:sz="0" w:color="FFFFFF"/>
              <w:left w:val="single" w:sz="0" w:color="FFFFFF"/>
              <w:right w:val="single" w:sz="0" w:color="FFFFFF"/>
              <w:bottom w:val="single" w:sz="0" w:color="FFFFFF"/>
            </w:tcBorders>
            <w:noWrap/>
          </w:tcPr>
          <w:p>
            <w:pPr/>
            <w:r>
              <w:pict>
                <v:shape type="#_x0000_t75" stroked="f" style="width:100pt; height:100pt; margin-left:0pt; margin-top:0pt; mso-position-horizontal:left; mso-position-vertical:top; mso-position-horizontal-relative:char; mso-position-vertical-relative:line;">
                  <w10:wrap type="inline"/>
                  <v:imagedata r:id="rId7" o:title=""/>
                </v:shape>
              </w:pict>
            </w:r>
          </w:p>
        </w:tc>
        <w:tc>
          <w:tcPr>
            <w:tcW w:w="6236" w:type="dxa"/>
            <w:tcBorders>
              <w:top w:val="single" w:sz="0" w:color="FFFFFF"/>
              <w:left w:val="single" w:sz="0" w:color="FFFFFF"/>
              <w:right w:val="single" w:sz="0" w:color="FFFFFF"/>
              <w:bottom w:val="single" w:sz="0" w:color="FFFFFF"/>
            </w:tcBorders>
            <w:noWrap/>
          </w:tcPr>
          <w:p>
            <w:pPr>
              <w:jc w:val="right"/>
            </w:pPr>
            <w:r>
              <w:rPr>
                <w:sz w:val="20"/>
                <w:szCs w:val="20"/>
              </w:rPr>
              <w:t xml:space="preserve">NORMBAU GmbH</w:t>
            </w:r>
          </w:p>
          <w:p>
            <w:pPr>
              <w:jc w:val="right"/>
            </w:pPr>
            <w:r>
              <w:rPr>
                <w:sz w:val="20"/>
                <w:szCs w:val="20"/>
              </w:rPr>
              <w:t xml:space="preserve">Schwarzwaldstraße 15</w:t>
            </w:r>
          </w:p>
          <w:p>
            <w:pPr>
              <w:jc w:val="right"/>
            </w:pPr>
            <w:r>
              <w:rPr>
                <w:sz w:val="20"/>
                <w:szCs w:val="20"/>
              </w:rPr>
              <w:t xml:space="preserve">77871 Renchen | Germany</w:t>
            </w:r>
          </w:p>
          <w:p>
            <w:pPr>
              <w:jc w:val="right"/>
            </w:pPr>
            <w:r>
              <w:rPr>
                <w:sz w:val="20"/>
                <w:szCs w:val="20"/>
              </w:rPr>
              <w:t xml:space="preserve">Telefon +49 7843 704-0</w:t>
            </w:r>
          </w:p>
          <w:p>
            <w:pPr>
              <w:jc w:val="right"/>
            </w:pPr>
            <w:r>
              <w:rPr>
                <w:sz w:val="20"/>
                <w:szCs w:val="20"/>
              </w:rPr>
              <w:t xml:space="preserve">normbau@allegion.com</w:t>
            </w:r>
          </w:p>
          <w:p>
            <w:pPr>
              <w:jc w:val="right"/>
            </w:pPr>
            <w:r>
              <w:rPr>
                <w:sz w:val="20"/>
                <w:szCs w:val="20"/>
              </w:rPr>
              <w:t xml:space="preserve">normbau.de | allegion.com</w:t>
            </w:r>
          </w:p>
        </w:tc>
      </w:tr>
    </w:tbl>
    <w:p/>
    <w:p/>
    <w:p>
      <w:pPr/>
      <w:r>
        <w:rPr>
          <w:sz w:val="28"/>
          <w:szCs w:val="28"/>
          <w:b w:val="1"/>
          <w:bCs w:val="1"/>
        </w:rPr>
        <w:t xml:space="preserve">NORMBAU GmbH</w:t>
      </w:r>
    </w:p>
    <w:p/>
    <w:p/>
    <w:p>
      <w:pPr/>
      <w:r>
        <w:rPr>
          <w:sz w:val="24"/>
          <w:szCs w:val="24"/>
          <w:b w:val="1"/>
          <w:bCs w:val="1"/>
        </w:rPr>
        <w:t xml:space="preserve">EST.BZR 40 Münz, munt, Gesatineerd</w:t>
      </w:r>
    </w:p>
    <w:p/>
    <w:p/>
    <w:p>
      <w:pPr/>
      <w:r>
        <w:rPr>
          <w:sz w:val="22"/>
          <w:szCs w:val="22"/>
        </w:rPr>
        <w:t xml:space="preserve">Artikelnummer: 2297280xxx</w:t>
      </w:r>
    </w:p>
    <w:p/>
    <w:p/>
    <w:p>
      <w:pPr/>
      <w:r>
        <w:rPr>
          <w:sz w:val="24"/>
          <w:szCs w:val="24"/>
          <w:b w:val="1"/>
          <w:bCs w:val="1"/>
          <w:u w:val="single"/>
        </w:rPr>
        <w:t xml:space="preserve">Aanbestedingstekst</w:t>
      </w:r>
    </w:p>
    <w:p/>
    <w:p>
      <w:pPr/>
      <w:r>
        <w:rPr>
          <w:sz w:val="22"/>
          <w:szCs w:val="22"/>
        </w:rPr>
        <w:t xml:space="preserve">Rosettenabdeckung aus Edelstahl, Werkstoff Nr. 1.4301 (A2-AISI 304), Oberfläche fein matt, verdeckte und lockerungssichere Verschraubung mit beschichteten Hülsenschrauben M4, in Schlüssellochungen BBT, PZ, RZ 22 CH, Blind oder als Badtürgarnitur mit Münzeinsatz und Drehknopf lieferbar (je nach Bestellnummer), für Türstärke 35 - 45 mm (weitere Türstärken auf Anfrage)</w:t>
      </w:r>
    </w:p>
    <w:p/>
    <w:p>
      <w:pPr/>
      <w:r>
        <w:rPr>
          <w:sz w:val="24"/>
          <w:szCs w:val="24"/>
          <w:b w:val="1"/>
          <w:bCs w:val="1"/>
          <w:u w:val="single"/>
        </w:rPr>
        <w:t xml:space="preserve">Productbeschrijving</w:t>
      </w:r>
    </w:p>
    <w:p/>
    <w:p>
      <w:pPr/>
      <w:r>
        <w:rPr>
          <w:sz w:val="22"/>
          <w:szCs w:val="22"/>
        </w:rPr>
        <w:t xml:space="preserve">Productcategorie : Schlüsselrosette</w:t>
      </w:r>
    </w:p>
    <w:p>
      <w:pPr/>
      <w:r>
        <w:rPr>
          <w:sz w:val="22"/>
          <w:szCs w:val="22"/>
        </w:rPr>
        <w:t xml:space="preserve">Korte benaming : EST.BZR 40 Münz</w:t>
      </w:r>
    </w:p>
    <w:p>
      <w:pPr/>
      <w:r>
        <w:rPr>
          <w:sz w:val="22"/>
          <w:szCs w:val="22"/>
        </w:rPr>
        <w:t xml:space="preserve">Productgroep : 6300</w:t>
      </w:r>
    </w:p>
    <w:p>
      <w:pPr/>
      <w:r>
        <w:rPr>
          <w:sz w:val="22"/>
          <w:szCs w:val="22"/>
        </w:rPr>
        <w:t xml:space="preserve">Rosetten- /Schildform : Rundrosette</w:t>
      </w:r>
    </w:p>
    <w:p>
      <w:pPr/>
      <w:r>
        <w:rPr>
          <w:sz w:val="22"/>
          <w:szCs w:val="22"/>
        </w:rPr>
        <w:t xml:space="preserve">Materiaal : roestvrij staal, grondstof n° 1.4301 (A2, AISI 304)</w:t>
      </w:r>
    </w:p>
    <w:p>
      <w:pPr/>
      <w:r>
        <w:rPr>
          <w:sz w:val="22"/>
          <w:szCs w:val="22"/>
        </w:rPr>
        <w:t xml:space="preserve">Oppervlak : fijn-mat</w:t>
      </w:r>
    </w:p>
    <w:p>
      <w:pPr/>
      <w:r>
        <w:rPr>
          <w:sz w:val="22"/>
          <w:szCs w:val="22"/>
        </w:rPr>
        <w:t xml:space="preserve">Kleur : Gesatineerd</w:t>
      </w:r>
    </w:p>
    <w:sectPr>
      <w:pgSz w:orient="portrait" w:w="11905.511811023622" w:h="16837.79527559055"/>
      <w:pgMar w:top="1133.8582677165352" w:right="1133.8582677165352" w:bottom="1133.8582677165352"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2026-08-02T08:36:37+00:00</dcterms:created>
  <dcterms:modified xsi:type="dcterms:W3CDTF">2026-08-02T08:36:37+00:00</dcterms:modified>
</cp:coreProperties>
</file>

<file path=docProps/custom.xml><?xml version="1.0" encoding="utf-8"?>
<Properties xmlns="http://schemas.openxmlformats.org/officeDocument/2006/custom-properties" xmlns:vt="http://schemas.openxmlformats.org/officeDocument/2006/docPropsVTypes"/>
</file>