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 en handdoekjes, 105 x 282 x 371 mm, Hoogglans gepolijst</w:t>
      </w:r>
    </w:p>
    <w:p/>
    <w:p/>
    <w:p>
      <w:pPr/>
      <w:r>
        <w:rPr>
          <w:sz w:val="22"/>
          <w:szCs w:val="22"/>
        </w:rPr>
        <w:t xml:space="preserve">Artikelnummer: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gevouwen handdoeken (Z-fold, Laagfold en interfold)</w:t>
      </w:r>
    </w:p>
    <w:p>
      <w:pPr/>
      <w:r>
        <w:rPr>
          <w:sz w:val="22"/>
          <w:szCs w:val="22"/>
        </w:rPr>
        <w:t xml:space="preserve">Capaciteit ca. 400 - 800 stuks</w:t>
      </w:r>
    </w:p>
    <w:p>
      <w:pPr/>
      <w:r>
        <w:rPr>
          <w:sz w:val="22"/>
          <w:szCs w:val="22"/>
        </w:rPr>
        <w:t xml:space="preserve">hygiënisch en economisch door afgifte van enkele handdoekjes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 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105 mm</w:t>
      </w:r>
    </w:p>
    <w:p>
      <w:pPr/>
      <w:r>
        <w:rPr>
          <w:sz w:val="22"/>
          <w:szCs w:val="22"/>
        </w:rPr>
        <w:t xml:space="preserve">Breedte : 282 mm</w:t>
      </w:r>
    </w:p>
    <w:p>
      <w:pPr/>
      <w:r>
        <w:rPr>
          <w:sz w:val="22"/>
          <w:szCs w:val="22"/>
        </w:rPr>
        <w:t xml:space="preserve">Hoogte : 371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