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Prullenbak, 30 l, 320 x 250 x 380 mm, Gesatineerd</w:t>
      </w:r>
    </w:p>
    <w:p/>
    <w:p/>
    <w:p>
      <w:pPr/>
      <w:r>
        <w:rPr>
          <w:sz w:val="22"/>
          <w:szCs w:val="22"/>
        </w:rPr>
        <w:t xml:space="preserve">Artikelnummer: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draadgaas</w:t>
      </w:r>
    </w:p>
    <w:p>
      <w:pPr/>
      <w:r>
        <w:rPr>
          <w:sz w:val="22"/>
          <w:szCs w:val="22"/>
        </w:rPr>
        <w:t xml:space="preserve">rubberen onder aan de poot met antislip en anti-tipbescherming</w:t>
      </w:r>
    </w:p>
    <w:p>
      <w:pPr/>
      <w:r>
        <w:rPr>
          <w:sz w:val="22"/>
          <w:szCs w:val="22"/>
        </w:rPr>
        <w:t xml:space="preserve">vrijstaand te gebruiken op de vloer</w:t>
      </w:r>
    </w:p>
    <w:p>
      <w:pPr/>
      <w:r>
        <w:rPr>
          <w:sz w:val="22"/>
          <w:szCs w:val="22"/>
        </w:rPr>
        <w:t xml:space="preserve">Kan ook aan de muur worden bevestigd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Prullenbak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320 mm</w:t>
      </w:r>
    </w:p>
    <w:p>
      <w:pPr/>
      <w:r>
        <w:rPr>
          <w:sz w:val="22"/>
          <w:szCs w:val="22"/>
        </w:rPr>
        <w:t xml:space="preserve">Breedte : 250 mm</w:t>
      </w:r>
    </w:p>
    <w:p>
      <w:pPr/>
      <w:r>
        <w:rPr>
          <w:sz w:val="22"/>
          <w:szCs w:val="22"/>
        </w:rPr>
        <w:t xml:space="preserve">Hoogte : 380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30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