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Douchegordijnstang, met Gordijnringen, I-vorm, L = 1000 mm, Gesatineerd</w:t>
      </w:r>
    </w:p>
    <w:p/>
    <w:p/>
    <w:p>
      <w:pPr/>
      <w:r>
        <w:rPr>
          <w:sz w:val="22"/>
          <w:szCs w:val="22"/>
        </w:rPr>
        <w:t xml:space="preserve">Artikelnummer: 2088005xxx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aansluit profiel voor plafondbevestiging op aanvraag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splitrozet van kunstof Ø 70 mm, kleur donkergrijs (018)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L : 1000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Vorm : I-vorm</w:t>
      </w:r>
    </w:p>
    <w:p>
      <w:pPr/>
      <w:r>
        <w:rPr>
          <w:sz w:val="22"/>
          <w:szCs w:val="22"/>
        </w:rPr>
        <w:t xml:space="preserve">Gordijnringen : 12 St.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2026-10-09T04:56:10+00:00</dcterms:created>
  <dcterms:modified xsi:type="dcterms:W3CDTF">2026-10-09T04:56:10+00:00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