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Douchegordijnstang, met Gordijnringen, L-vorm, 900 x 1100 mm, Hoogglans gepolijst</w:t>
      </w:r>
    </w:p>
    <w:p/>
    <w:p/>
    <w:p>
      <w:pPr/>
      <w:r>
        <w:rPr>
          <w:sz w:val="22"/>
          <w:szCs w:val="22"/>
        </w:rPr>
        <w:t xml:space="preserve">Artikelnummer: 2065022xxx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Inox Care is een duurzaam en veelzijdig assortiment van roestvrij staal dat toegankelijkheid en hygiëne combineert in een modern ontwerp</w:t>
      </w:r>
    </w:p>
    <w:p>
      <w:pPr/>
      <w:r>
        <w:rPr>
          <w:sz w:val="22"/>
          <w:szCs w:val="22"/>
        </w:rPr>
        <w:t xml:space="preserve">kan op maat ingekort worden</w:t>
      </w:r>
    </w:p>
    <w:p>
      <w:pPr/>
      <w:r>
        <w:rPr>
          <w:sz w:val="22"/>
          <w:szCs w:val="22"/>
        </w:rPr>
        <w:t xml:space="preserve">met voorgeboorde plafondbevestiging, Plafondsteun afzonderlijk te bestellen</w:t>
      </w:r>
    </w:p>
    <w:p>
      <w:pPr/>
      <w:r>
        <w:rPr>
          <w:sz w:val="22"/>
          <w:szCs w:val="22"/>
        </w:rPr>
        <w:t xml:space="preserve">Nylon Gordijnringen, kleur Donkergrijs (018)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uitbreidbaar met Care Douchegordijnen</w:t>
      </w:r>
    </w:p>
    <w:p>
      <w:pPr/>
      <w:r>
        <w:rPr>
          <w:sz w:val="22"/>
          <w:szCs w:val="22"/>
        </w:rPr>
        <w:t xml:space="preserve">levering met edelstaal torxschroeven Ø 6 x 60 mm en pluggen</w:t>
      </w:r>
    </w:p>
    <w:p>
      <w:pPr/>
      <w:r>
        <w:rPr>
          <w:sz w:val="22"/>
          <w:szCs w:val="22"/>
        </w:rPr>
        <w:t xml:space="preserve">ook beschikbaar in individuele lengtes op aanvraag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Douchegordijnstang</w:t>
      </w:r>
    </w:p>
    <w:p>
      <w:pPr/>
      <w:r>
        <w:rPr>
          <w:sz w:val="22"/>
          <w:szCs w:val="22"/>
        </w:rPr>
        <w:t xml:space="preserve">Product ontwerp : met Gordijnringen</w:t>
      </w:r>
    </w:p>
    <w:p>
      <w:pPr/>
      <w:r>
        <w:rPr>
          <w:sz w:val="22"/>
          <w:szCs w:val="22"/>
        </w:rPr>
        <w:t xml:space="preserve">Productgroep : 5600</w:t>
      </w:r>
    </w:p>
    <w:p>
      <w:pPr/>
      <w:r>
        <w:rPr>
          <w:sz w:val="22"/>
          <w:szCs w:val="22"/>
        </w:rPr>
        <w:t xml:space="preserve">Asmaat a1 : 900 mm</w:t>
      </w:r>
    </w:p>
    <w:p>
      <w:pPr/>
      <w:r>
        <w:rPr>
          <w:sz w:val="22"/>
          <w:szCs w:val="22"/>
        </w:rPr>
        <w:t xml:space="preserve">Asmaat a2 : 1100 mm</w:t>
      </w:r>
    </w:p>
    <w:p>
      <w:pPr/>
      <w:r>
        <w:rPr>
          <w:sz w:val="22"/>
          <w:szCs w:val="22"/>
        </w:rPr>
        <w:t xml:space="preserve">Diameter : 20 mm</w:t>
      </w:r>
    </w:p>
    <w:p>
      <w:pPr/>
      <w:r>
        <w:rPr>
          <w:sz w:val="22"/>
          <w:szCs w:val="22"/>
        </w:rPr>
        <w:t xml:space="preserve">Vorm : L-vorm</w:t>
      </w:r>
    </w:p>
    <w:p>
      <w:pPr/>
      <w:r>
        <w:rPr>
          <w:sz w:val="22"/>
          <w:szCs w:val="22"/>
        </w:rPr>
        <w:t xml:space="preserve">Gordijnringen : 17 St.</w:t>
      </w:r>
    </w:p>
    <w:p>
      <w:pPr/>
      <w:r>
        <w:rPr>
          <w:sz w:val="22"/>
          <w:szCs w:val="22"/>
        </w:rPr>
        <w:t xml:space="preserve">Materiaal : roestvrij staal, grondstof n° 1.4301 (A2, AISI 304)</w:t>
      </w:r>
    </w:p>
    <w:p>
      <w:pPr/>
      <w:r>
        <w:rPr>
          <w:sz w:val="22"/>
          <w:szCs w:val="22"/>
        </w:rPr>
        <w:t xml:space="preserve">Materiaal toevoeging : Gordijnringen uit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Hoogglans gepolijst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2026-10-29T19:35:15+00:00</dcterms:created>
  <dcterms:modified xsi:type="dcterms:W3CDTF">2026-10-29T19:35:15+00:00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