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Rugleuning, verstelbaar, 460 - 660 x 692 x 150 mm, Hoogglans gepolijst, Polster zwart</w:t>
      </w:r>
    </w:p>
    <w:p/>
    <w:p/>
    <w:p>
      <w:pPr/>
      <w:r>
        <w:rPr>
          <w:sz w:val="22"/>
          <w:szCs w:val="22"/>
        </w:rPr>
        <w:t xml:space="preserve">Artikelnummer: 2050535xxx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zonder rozet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met inbus schroef gemonteerd van beneden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Bevestigingsmateriaal voor Voorwandmontage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Rugleuning</w:t>
      </w:r>
    </w:p>
    <w:p>
      <w:pPr/>
      <w:r>
        <w:rPr>
          <w:sz w:val="22"/>
          <w:szCs w:val="22"/>
        </w:rPr>
        <w:t xml:space="preserve">Product ontwerp : verstelbaar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150 mm</w:t>
      </w:r>
    </w:p>
    <w:p>
      <w:pPr/>
      <w:r>
        <w:rPr>
          <w:sz w:val="22"/>
          <w:szCs w:val="22"/>
        </w:rPr>
        <w:t xml:space="preserve">Breedte : 692 mm</w:t>
      </w:r>
    </w:p>
    <w:p>
      <w:pPr/>
      <w:r>
        <w:rPr>
          <w:sz w:val="22"/>
          <w:szCs w:val="22"/>
        </w:rPr>
        <w:t xml:space="preserve">Hoogte : 210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Kleur additief : Polster zwart</w:t>
      </w:r>
    </w:p>
    <w:p>
      <w:pPr/>
      <w:r>
        <w:rPr>
          <w:sz w:val="22"/>
          <w:szCs w:val="22"/>
        </w:rPr>
        <w:t xml:space="preserve">Materiaal : roestvrij staal, grondstof n° 1.4301 (A2, AISI 304)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Hoogglans gepolijst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2026-10-29T21:11:09+00:00</dcterms:created>
  <dcterms:modified xsi:type="dcterms:W3CDTF">2026-10-29T21:11:09+00:00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