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Vloersteun, achteraf in te bouwen (850 mm), L = 666 mm, Donkergrijs</w:t>
      </w:r>
    </w:p>
    <w:p/>
    <w:p/>
    <w:p>
      <w:pPr/>
      <w:r>
        <w:rPr>
          <w:sz w:val="22"/>
          <w:szCs w:val="22"/>
        </w:rPr>
        <w:t xml:space="preserve">Artikelnummer: 1449333xxx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76 mm</w:t>
      </w:r>
    </w:p>
    <w:p>
      <w:pPr/>
      <w:r>
        <w:rPr>
          <w:sz w:val="22"/>
          <w:szCs w:val="22"/>
        </w:rPr>
        <w:t xml:space="preserve">Hoogte : 666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polyamide verbinding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Donkergrijs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