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Douche legborde, achteraf in te bouwen, 160 x 80 x 50 mm, Wit</w:t>
      </w:r>
    </w:p>
    <w:p/>
    <w:p/>
    <w:p>
      <w:pPr/>
      <w:r>
        <w:rPr>
          <w:sz w:val="22"/>
          <w:szCs w:val="22"/>
        </w:rPr>
        <w:t xml:space="preserve">Artikelnummer: 0925380xxx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Nylon Care Doucheglijstangen</w:t>
      </w:r>
    </w:p>
    <w:p>
      <w:pPr/>
      <w:r>
        <w:rPr>
          <w:sz w:val="22"/>
          <w:szCs w:val="22"/>
        </w:rPr>
        <w:t xml:space="preserve">bakje met antislip noppenstructuur en afvoergaatje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legborde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0200</w:t>
      </w:r>
    </w:p>
    <w:p>
      <w:pPr/>
      <w:r>
        <w:rPr>
          <w:sz w:val="22"/>
          <w:szCs w:val="22"/>
        </w:rPr>
        <w:t xml:space="preserve">Lengte : 160 mm</w:t>
      </w:r>
    </w:p>
    <w:p>
      <w:pPr/>
      <w:r>
        <w:rPr>
          <w:sz w:val="22"/>
          <w:szCs w:val="22"/>
        </w:rPr>
        <w:t xml:space="preserve">Breedte : 80 mm</w:t>
      </w:r>
    </w:p>
    <w:p>
      <w:pPr/>
      <w:r>
        <w:rPr>
          <w:sz w:val="22"/>
          <w:szCs w:val="22"/>
        </w:rPr>
        <w:t xml:space="preserve">Hoogte : 50 mm</w:t>
      </w:r>
    </w:p>
    <w:p>
      <w:pPr/>
      <w:r>
        <w:rPr>
          <w:sz w:val="22"/>
          <w:szCs w:val="22"/>
        </w:rPr>
        <w:t xml:space="preserve">oppervlakte : 100 cm²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 en in Rood-Wit (912)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2026-08-01T15:48:29+00:00</dcterms:created>
  <dcterms:modified xsi:type="dcterms:W3CDTF">2026-08-01T15:48:29+00:00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