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PSY Douchegordijnstang, met Gordijnringen, U-vorm, 900 x 900 mm, Donkergrijs</w:t>
      </w:r>
    </w:p>
    <w:p/>
    <w:p/>
    <w:p>
      <w:pPr/>
      <w:r>
        <w:rPr>
          <w:sz w:val="22"/>
          <w:szCs w:val="22"/>
        </w:rPr>
        <w:t xml:space="preserve">Artikelnummer: 0788220xxx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Special Care PSY vermindert het risico op suïcide gevaar</w:t>
      </w:r>
    </w:p>
    <w:p>
      <w:pPr/>
      <w:r>
        <w:rPr>
          <w:sz w:val="22"/>
          <w:szCs w:val="22"/>
        </w:rPr>
        <w:t xml:space="preserve">ontkoppelingsfunctie voordat een belsatung van 30 kg is bereikt</w:t>
      </w:r>
    </w:p>
    <w:p>
      <w:pPr/>
      <w:r>
        <w:rPr>
          <w:sz w:val="22"/>
          <w:szCs w:val="22"/>
        </w:rPr>
        <w:t xml:space="preserve">herbruikbaar door vast te klikken</w:t>
      </w:r>
    </w:p>
    <w:p>
      <w:pPr/>
      <w:r>
        <w:rPr>
          <w:sz w:val="22"/>
          <w:szCs w:val="22"/>
        </w:rPr>
        <w:t xml:space="preserve">met twee voorgeboorde plafondbevestiging, Plafondsteun afzonderlijk te bestellen</w:t>
      </w:r>
    </w:p>
    <w:p>
      <w:pPr/>
      <w:r>
        <w:rPr>
          <w:sz w:val="22"/>
          <w:szCs w:val="22"/>
        </w:rPr>
        <w:t xml:space="preserve">Nylon Gordijnringen aangepast aan de kleur van de Douchegordijnstang</w:t>
      </w:r>
    </w:p>
    <w:p>
      <w:pPr/>
      <w:r>
        <w:rPr>
          <w:sz w:val="22"/>
          <w:szCs w:val="22"/>
        </w:rPr>
        <w:t xml:space="preserve">met splitrozet van kunstof Ø 70 mm voor verborgen bevestiging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uitbreidbaar met Care Douchegordijnen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Douchegordijnstang</w:t>
      </w:r>
    </w:p>
    <w:p>
      <w:pPr/>
      <w:r>
        <w:rPr>
          <w:sz w:val="22"/>
          <w:szCs w:val="22"/>
        </w:rPr>
        <w:t xml:space="preserve">Product ontwerp : met Gordijnringen</w:t>
      </w:r>
    </w:p>
    <w:p>
      <w:pPr/>
      <w:r>
        <w:rPr>
          <w:sz w:val="22"/>
          <w:szCs w:val="22"/>
        </w:rPr>
        <w:t xml:space="preserve">Productgroep : 2010</w:t>
      </w:r>
    </w:p>
    <w:p>
      <w:pPr/>
      <w:r>
        <w:rPr>
          <w:sz w:val="22"/>
          <w:szCs w:val="22"/>
        </w:rPr>
        <w:t xml:space="preserve">Asmaat a1 : 900 mm</w:t>
      </w:r>
    </w:p>
    <w:p>
      <w:pPr/>
      <w:r>
        <w:rPr>
          <w:sz w:val="22"/>
          <w:szCs w:val="22"/>
        </w:rPr>
        <w:t xml:space="preserve">Asmaat a2 : 900 mm</w:t>
      </w:r>
    </w:p>
    <w:p>
      <w:pPr/>
      <w:r>
        <w:rPr>
          <w:sz w:val="22"/>
          <w:szCs w:val="22"/>
        </w:rPr>
        <w:t xml:space="preserve">Diameter : 20 mm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Vorm : U-vorm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Gordijnringen uit Polyamide</w:t>
      </w:r>
    </w:p>
    <w:p>
      <w:pPr/>
      <w:r>
        <w:rPr>
          <w:sz w:val="22"/>
          <w:szCs w:val="22"/>
        </w:rPr>
        <w:t xml:space="preserve">Oppervlak : krasbestendige poedercoating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Donkergrijs (018) en Wit (019)</w:t>
      </w:r>
    </w:p>
    <w:p>
      <w:pPr/>
      <w:r>
        <w:rPr>
          <w:sz w:val="22"/>
          <w:szCs w:val="22"/>
        </w:rPr>
        <w:t xml:space="preserve">Belasting : max. 30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2026-07-12T13:47:25+00:00</dcterms:created>
  <dcterms:modified xsi:type="dcterms:W3CDTF">2026-07-12T13:47:25+00:00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