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tweedelig, 1 x 1500 / 2400 x 2000 mm, Wit</w:t>
      </w:r>
    </w:p>
    <w:p/>
    <w:p/>
    <w:p>
      <w:pPr/>
      <w:r>
        <w:rPr>
          <w:sz w:val="22"/>
          <w:szCs w:val="22"/>
        </w:rPr>
        <w:t xml:space="preserve">Artikelnummer: 0787630xxx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 ontwerp : tweedelig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1500 mm</w:t>
      </w:r>
    </w:p>
    <w:p>
      <w:pPr/>
      <w:r>
        <w:rPr>
          <w:sz w:val="22"/>
          <w:szCs w:val="22"/>
        </w:rPr>
        <w:t xml:space="preserve">Breedte deel 2 : 2400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27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2026-09-07T13:25:16+00:00</dcterms:created>
  <dcterms:modified xsi:type="dcterms:W3CDTF">2026-09-07T13:25:16+00:00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