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Douchegordijnstang, met Gordijnringen, U-vorm, 800 x 800 mm, Donkergrijs</w:t>
      </w:r>
    </w:p>
    <w:p/>
    <w:p/>
    <w:p>
      <w:pPr/>
      <w:r>
        <w:rPr>
          <w:sz w:val="22"/>
          <w:szCs w:val="22"/>
        </w:rPr>
        <w:t xml:space="preserve">Artikelnummer: 0782310xxx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twee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Asmaat a1 : 800 mm</w:t>
      </w:r>
    </w:p>
    <w:p>
      <w:pPr/>
      <w:r>
        <w:rPr>
          <w:sz w:val="22"/>
          <w:szCs w:val="22"/>
        </w:rPr>
        <w:t xml:space="preserve">Asmaat a2 : 800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U-vorm</w:t>
      </w:r>
    </w:p>
    <w:p>
      <w:pPr/>
      <w:r>
        <w:rPr>
          <w:sz w:val="22"/>
          <w:szCs w:val="22"/>
        </w:rPr>
        <w:t xml:space="preserve">Gordijnringen : 25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2026-10-16T23:28:33+00:00</dcterms:created>
  <dcterms:modified xsi:type="dcterms:W3CDTF">2026-10-16T23:28:33+00:00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