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Plafondsteun, L = 401 - 500 mm, Donkergrijs</w:t>
      </w:r>
    </w:p>
    <w:p/>
    <w:p/>
    <w:p>
      <w:pPr/>
      <w:r>
        <w:rPr>
          <w:sz w:val="22"/>
          <w:szCs w:val="22"/>
        </w:rPr>
        <w:t xml:space="preserve">Artikelnummer: 0781120xxx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Nylon Care 400 Douchegordijnstangen</w:t>
      </w:r>
    </w:p>
    <w:p>
      <w:pPr/>
      <w:r>
        <w:rPr>
          <w:sz w:val="22"/>
          <w:szCs w:val="22"/>
        </w:rPr>
        <w:t xml:space="preserve">kan op maat ingekort worden</w:t>
      </w:r>
    </w:p>
    <w:p>
      <w:pPr/>
      <w:r>
        <w:rPr>
          <w:sz w:val="22"/>
          <w:szCs w:val="22"/>
        </w:rPr>
        <w:t xml:space="preserve">voor bevestiging aan de aansluitdraad van de douchegordijnstang</w:t>
      </w:r>
    </w:p>
    <w:p>
      <w:pPr/>
      <w:r>
        <w:rPr>
          <w:sz w:val="22"/>
          <w:szCs w:val="22"/>
        </w:rPr>
        <w:t xml:space="preserve">met kunstof rozet Ø 70 mm voor verborgen bevestiging en glasvezelversterkt kunststof bodemdeel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uitbreidbaar met Plafondsteun voor verlaagd plafond 0300348 / 0300349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Plafondsteun</w:t>
      </w:r>
    </w:p>
    <w:p>
      <w:pPr/>
      <w:r>
        <w:rPr>
          <w:sz w:val="22"/>
          <w:szCs w:val="22"/>
        </w:rPr>
        <w:t xml:space="preserve">Productgroep : 1500</w:t>
      </w:r>
    </w:p>
    <w:p>
      <w:pPr/>
      <w:r>
        <w:rPr>
          <w:sz w:val="22"/>
          <w:szCs w:val="22"/>
        </w:rPr>
        <w:t xml:space="preserve">Lengte L : 401 - 500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2026-08-01T14:27:32+00:00</dcterms:created>
  <dcterms:modified xsi:type="dcterms:W3CDTF">2026-08-01T14:27:32+00:00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