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Douchegordijnstang, met Gordijnringen, L-vorm, 800 x 800 mm, Donkergrijs</w:t>
      </w:r>
    </w:p>
    <w:p/>
    <w:p/>
    <w:p>
      <w:pPr/>
      <w:r>
        <w:rPr>
          <w:sz w:val="22"/>
          <w:szCs w:val="22"/>
        </w:rPr>
        <w:t xml:space="preserve">Artikelnummer: 0781010xxx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met voorgeboorde plafondbevestiging, Plafondsteun afzonderlijk te bestellen</w:t>
      </w:r>
    </w:p>
    <w:p>
      <w:pPr/>
      <w:r>
        <w:rPr>
          <w:sz w:val="22"/>
          <w:szCs w:val="22"/>
        </w:rPr>
        <w:t xml:space="preserve">Nylon Gordijnringen aangepast aan de kleur van de Douchegordijnstang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uitbreidbaar met Care Douchegordijnen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>
      <w:pPr/>
      <w:r>
        <w:rPr>
          <w:sz w:val="22"/>
          <w:szCs w:val="22"/>
        </w:rPr>
        <w:t xml:space="preserve">ook beschikbaar in individuele lengtes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Douchegordijnstang</w:t>
      </w:r>
    </w:p>
    <w:p>
      <w:pPr/>
      <w:r>
        <w:rPr>
          <w:sz w:val="22"/>
          <w:szCs w:val="22"/>
        </w:rPr>
        <w:t xml:space="preserve">Product ontwerp : met Gordijnringen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Asmaat a1 : 800 mm</w:t>
      </w:r>
    </w:p>
    <w:p>
      <w:pPr/>
      <w:r>
        <w:rPr>
          <w:sz w:val="22"/>
          <w:szCs w:val="22"/>
        </w:rPr>
        <w:t xml:space="preserve">Asmaat a2 : 800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Vorm : L-vorm</w:t>
      </w:r>
    </w:p>
    <w:p>
      <w:pPr/>
      <w:r>
        <w:rPr>
          <w:sz w:val="22"/>
          <w:szCs w:val="22"/>
        </w:rPr>
        <w:t xml:space="preserve">Gordijnringen : 16 St.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 met antibacteriële bescherming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2026-05-14T10:56:24+00:00</dcterms:created>
  <dcterms:modified xsi:type="dcterms:W3CDTF">2026-05-14T10:56:24+00:00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