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45 x 28 x 58 mm, Wit</w:t>
      </w:r>
    </w:p>
    <w:p/>
    <w:p/>
    <w:p>
      <w:pPr/>
      <w:r>
        <w:rPr>
          <w:sz w:val="22"/>
          <w:szCs w:val="22"/>
        </w:rPr>
        <w:t xml:space="preserve">Artikelnummer: 0583100xxx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45 mm</w:t>
      </w:r>
    </w:p>
    <w:p>
      <w:pPr/>
      <w:r>
        <w:rPr>
          <w:sz w:val="22"/>
          <w:szCs w:val="22"/>
        </w:rPr>
        <w:t xml:space="preserve">Breedte : 28 mm</w:t>
      </w:r>
    </w:p>
    <w:p>
      <w:pPr/>
      <w:r>
        <w:rPr>
          <w:sz w:val="22"/>
          <w:szCs w:val="22"/>
        </w:rPr>
        <w:t xml:space="preserve">Hoogte : 58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2026-10-17T20:11:29+00:00</dcterms:created>
  <dcterms:modified xsi:type="dcterms:W3CDTF">2026-10-17T20:11:29+00:00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