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Handdoekhouder, draaibaar, L = 450 mm, Wit</w:t>
      </w:r>
    </w:p>
    <w:p/>
    <w:p/>
    <w:p>
      <w:pPr/>
      <w:r>
        <w:rPr>
          <w:sz w:val="22"/>
          <w:szCs w:val="22"/>
        </w:rPr>
        <w:t xml:space="preserve">Artikelnummer: 0582010xxx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Handdoekhouder met twee handdoekstangen</w:t>
      </w:r>
    </w:p>
    <w:p>
      <w:pPr/>
      <w:r>
        <w:rPr>
          <w:sz w:val="22"/>
          <w:szCs w:val="22"/>
        </w:rPr>
        <w:t xml:space="preserve">handdoekstangen met onafhankelijke zwenkarmen</w:t>
      </w:r>
    </w:p>
    <w:p>
      <w:pPr/>
      <w:r>
        <w:rPr>
          <w:sz w:val="22"/>
          <w:szCs w:val="22"/>
        </w:rPr>
        <w:t xml:space="preserve">voor het ophangen van handdoeken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Handdoekhouder</w:t>
      </w:r>
    </w:p>
    <w:p>
      <w:pPr/>
      <w:r>
        <w:rPr>
          <w:sz w:val="22"/>
          <w:szCs w:val="22"/>
        </w:rPr>
        <w:t xml:space="preserve">Product ontwerp : draaibaar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450 mm</w:t>
      </w:r>
    </w:p>
    <w:p>
      <w:pPr/>
      <w:r>
        <w:rPr>
          <w:sz w:val="22"/>
          <w:szCs w:val="22"/>
        </w:rPr>
        <w:t xml:space="preserve">Breedte : 52 mm</w:t>
      </w:r>
    </w:p>
    <w:p>
      <w:pPr/>
      <w:r>
        <w:rPr>
          <w:sz w:val="22"/>
          <w:szCs w:val="22"/>
        </w:rPr>
        <w:t xml:space="preserve">Hoogte : 65 mm</w:t>
      </w:r>
    </w:p>
    <w:p>
      <w:pPr/>
      <w:r>
        <w:rPr>
          <w:sz w:val="22"/>
          <w:szCs w:val="22"/>
        </w:rPr>
        <w:t xml:space="preserve">Diameter : 20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2026-08-09T07:44:41+00:00</dcterms:created>
  <dcterms:modified xsi:type="dcterms:W3CDTF">2026-08-09T07:44:41+00:00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