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Douchekophouder, 88 x 34 x 113 mm, Donkergrijs</w:t>
      </w:r>
    </w:p>
    <w:p/>
    <w:p/>
    <w:p>
      <w:pPr/>
      <w:r>
        <w:rPr>
          <w:sz w:val="22"/>
          <w:szCs w:val="22"/>
        </w:rPr>
        <w:t xml:space="preserve">Artikelnummer: 0515050xxx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Nylon Care 300 en Nylon Care 400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34 mm</w:t>
      </w:r>
    </w:p>
    <w:p>
      <w:pPr/>
      <w:r>
        <w:rPr>
          <w:sz w:val="22"/>
          <w:szCs w:val="22"/>
        </w:rPr>
        <w:t xml:space="preserve">Hoogte : 113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