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Douchekophouder, 88 x 34 x 113 mm, Pastelblauw</w:t>
      </w:r>
    </w:p>
    <w:p/>
    <w:p/>
    <w:p>
      <w:pPr/>
      <w:r>
        <w:rPr>
          <w:sz w:val="22"/>
          <w:szCs w:val="22"/>
        </w:rPr>
        <w:t xml:space="preserve">Artikelnummer: 0515050xxx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bevestiging aan Nylon Care 300 en Nylon Care 400 Douche glijstangen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Douchekophouder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88 mm</w:t>
      </w:r>
    </w:p>
    <w:p>
      <w:pPr/>
      <w:r>
        <w:rPr>
          <w:sz w:val="22"/>
          <w:szCs w:val="22"/>
        </w:rPr>
        <w:t xml:space="preserve">Breedte : 34 mm</w:t>
      </w:r>
    </w:p>
    <w:p>
      <w:pPr/>
      <w:r>
        <w:rPr>
          <w:sz w:val="22"/>
          <w:szCs w:val="22"/>
        </w:rPr>
        <w:t xml:space="preserve">Hoogte : 113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Pastelblauw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2026-11-02T01:06:11+00:00</dcterms:created>
  <dcterms:modified xsi:type="dcterms:W3CDTF">2026-11-02T01:06:11+00:00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