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Pictogram, Barrière vrij, 113 x 3 x 130 mm, Wit</w:t>
      </w:r>
    </w:p>
    <w:p/>
    <w:p/>
    <w:p>
      <w:pPr/>
      <w:r>
        <w:rPr>
          <w:sz w:val="22"/>
          <w:szCs w:val="22"/>
        </w:rPr>
        <w:t xml:space="preserve">Artikelnummer: 0510040xxx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de markering van sanitaire ruimten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Pictogram</w:t>
      </w:r>
    </w:p>
    <w:p>
      <w:pPr/>
      <w:r>
        <w:rPr>
          <w:sz w:val="22"/>
          <w:szCs w:val="22"/>
        </w:rPr>
        <w:t xml:space="preserve">Product ontwerp : Barrière vrij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113 mm</w:t>
      </w:r>
    </w:p>
    <w:p>
      <w:pPr/>
      <w:r>
        <w:rPr>
          <w:sz w:val="22"/>
          <w:szCs w:val="22"/>
        </w:rPr>
        <w:t xml:space="preserve">Breedte : 3 mm</w:t>
      </w:r>
    </w:p>
    <w:p>
      <w:pPr/>
      <w:r>
        <w:rPr>
          <w:sz w:val="22"/>
          <w:szCs w:val="22"/>
        </w:rPr>
        <w:t xml:space="preserve">Hoogte : 130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