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1.3G, Kleurloos</w:t>
      </w:r>
    </w:p>
    <w:p/>
    <w:p/>
    <w:p>
      <w:pPr/>
      <w:r>
        <w:rPr>
          <w:sz w:val="22"/>
          <w:szCs w:val="22"/>
        </w:rPr>
        <w:t xml:space="preserve">Artikelnummer: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1.3G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