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180 x 36 x 161 mm, Wit</w:t>
      </w:r>
    </w:p>
    <w:p/>
    <w:p/>
    <w:p>
      <w:pPr/>
      <w:r>
        <w:rPr>
          <w:sz w:val="22"/>
          <w:szCs w:val="22"/>
        </w:rPr>
        <w:t xml:space="preserve">Artikelnummer: 0399010xxx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180 mm</w:t>
      </w:r>
    </w:p>
    <w:p>
      <w:pPr/>
      <w:r>
        <w:rPr>
          <w:sz w:val="22"/>
          <w:szCs w:val="22"/>
        </w:rPr>
        <w:t xml:space="preserve">Breedte : 36 mm</w:t>
      </w:r>
    </w:p>
    <w:p>
      <w:pPr/>
      <w:r>
        <w:rPr>
          <w:sz w:val="22"/>
          <w:szCs w:val="22"/>
        </w:rPr>
        <w:t xml:space="preserve">Hoogte : 161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