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Douchegordijn voor douche spatscherm, voor Nylon Care 300, 750 x 690 x 1 mm, Wit</w:t>
      </w:r>
    </w:p>
    <w:p/>
    <w:p/>
    <w:p>
      <w:pPr/>
      <w:r>
        <w:rPr>
          <w:sz w:val="22"/>
          <w:szCs w:val="22"/>
        </w:rPr>
        <w:t xml:space="preserve">Artikelnummer: 0300975xxx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antibacterieel en schimmeldodend</w:t>
      </w:r>
    </w:p>
    <w:p>
      <w:pPr/>
      <w:r>
        <w:rPr>
          <w:sz w:val="22"/>
          <w:szCs w:val="22"/>
        </w:rPr>
        <w:t xml:space="preserve">voor Nylon Care 300 douche spatscherm</w:t>
      </w:r>
    </w:p>
    <w:p>
      <w:pPr/>
      <w:r>
        <w:rPr>
          <w:sz w:val="22"/>
          <w:szCs w:val="22"/>
        </w:rPr>
        <w:t xml:space="preserve">wasbaar op 40°, geschikt voor desinfectie tot 60 graden</w:t>
      </w:r>
    </w:p>
    <w:p>
      <w:pPr/>
      <w:r>
        <w:rPr>
          <w:sz w:val="22"/>
          <w:szCs w:val="22"/>
        </w:rPr>
        <w:t xml:space="preserve">sneldrogend en waterafstotend</w:t>
      </w:r>
    </w:p>
    <w:p>
      <w:pPr/>
      <w:r>
        <w:rPr>
          <w:sz w:val="22"/>
          <w:szCs w:val="22"/>
        </w:rPr>
        <w:t xml:space="preserve">voorzien van een zoom rondom en ecoband aan de onderzijde</w:t>
      </w:r>
    </w:p>
    <w:p>
      <w:pPr/>
      <w:r>
        <w:rPr>
          <w:sz w:val="22"/>
          <w:szCs w:val="22"/>
        </w:rPr>
        <w:t xml:space="preserve">met klittenbandsluiting</w:t>
      </w:r>
    </w:p>
    <w:p>
      <w:pPr/>
      <w:r>
        <w:rPr>
          <w:sz w:val="22"/>
          <w:szCs w:val="22"/>
        </w:rPr>
        <w:t xml:space="preserve">kleurmonsters op aanvraag beschikbaar</w:t>
      </w:r>
    </w:p>
    <w:p>
      <w:pPr/>
      <w:r>
        <w:rPr>
          <w:sz w:val="22"/>
          <w:szCs w:val="22"/>
        </w:rPr>
        <w:t xml:space="preserve">ook beschikbaar in individuele lengtes op aanvraag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Douchegordijn voor douche spatscherm</w:t>
      </w:r>
    </w:p>
    <w:p>
      <w:pPr/>
      <w:r>
        <w:rPr>
          <w:sz w:val="22"/>
          <w:szCs w:val="22"/>
        </w:rPr>
        <w:t xml:space="preserve">Productgroep : 1900</w:t>
      </w:r>
    </w:p>
    <w:p>
      <w:pPr/>
      <w:r>
        <w:rPr>
          <w:sz w:val="22"/>
          <w:szCs w:val="22"/>
        </w:rPr>
        <w:t xml:space="preserve">Breedte : 690 mm</w:t>
      </w:r>
    </w:p>
    <w:p>
      <w:pPr/>
      <w:r>
        <w:rPr>
          <w:sz w:val="22"/>
          <w:szCs w:val="22"/>
        </w:rPr>
        <w:t xml:space="preserve">Hoogte : 1 mm</w:t>
      </w:r>
    </w:p>
    <w:p>
      <w:pPr/>
      <w:r>
        <w:rPr>
          <w:sz w:val="22"/>
          <w:szCs w:val="22"/>
        </w:rPr>
        <w:t xml:space="preserve">Geschikt voor : voor Nylon Care 300</w:t>
      </w:r>
    </w:p>
    <w:p>
      <w:pPr/>
      <w:r>
        <w:rPr>
          <w:sz w:val="22"/>
          <w:szCs w:val="22"/>
        </w:rPr>
        <w:t xml:space="preserve">Materiaal : Polyester</w:t>
      </w:r>
    </w:p>
    <w:p>
      <w:pPr/>
      <w:r>
        <w:rPr>
          <w:sz w:val="22"/>
          <w:szCs w:val="22"/>
        </w:rPr>
        <w:t xml:space="preserve">Oppervlak : gestructureerd</w:t>
      </w:r>
    </w:p>
    <w:p>
      <w:pPr/>
      <w:r>
        <w:rPr>
          <w:sz w:val="22"/>
          <w:szCs w:val="22"/>
        </w:rPr>
        <w:t xml:space="preserve">Kleur : Wit</w:t>
      </w:r>
    </w:p>
    <w:p>
      <w:pPr/>
      <w:r>
        <w:rPr>
          <w:sz w:val="22"/>
          <w:szCs w:val="22"/>
        </w:rPr>
        <w:t xml:space="preserve">Verkrijgbare kleuren : verkrijgbaar in de kleuren van de douchegordijn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2026-10-13T22:15:25+00:00</dcterms:created>
  <dcterms:modified xsi:type="dcterms:W3CDTF">2026-10-13T22:15:25+00:00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