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Doucheglijstang, 1086 mm, Pastelblauw</w:t>
      </w:r>
    </w:p>
    <w:p/>
    <w:p/>
    <w:p>
      <w:pPr/>
      <w:r>
        <w:rPr>
          <w:sz w:val="22"/>
          <w:szCs w:val="22"/>
        </w:rPr>
        <w:t xml:space="preserve">Artikelnummer: 0300882xxx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met lange hefboom en multifunctionele zijdelingse haak</w:t>
      </w:r>
    </w:p>
    <w:p>
      <w:pPr/>
      <w:r>
        <w:rPr>
          <w:sz w:val="22"/>
          <w:szCs w:val="22"/>
        </w:rPr>
        <w:t xml:space="preserve">conische houder geschikt voor verschillende handdouches</w:t>
      </w:r>
    </w:p>
    <w:p>
      <w:pPr/>
      <w:r>
        <w:rPr>
          <w:sz w:val="22"/>
          <w:szCs w:val="22"/>
        </w:rPr>
        <w:t xml:space="preserve">met Afdichting voor normconforme afdichting van de boorgaten (DIN 18534-1)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Doucheglijstang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Asmaat a1 : 1086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2 St.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Pastelblauw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2026-10-12T22:54:36+00:00</dcterms:created>
  <dcterms:modified xsi:type="dcterms:W3CDTF">2026-10-12T22:54:36+00:00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