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500 x 950 mm, Verkeersgrijs</w:t>
      </w:r>
    </w:p>
    <w:p/>
    <w:p/>
    <w:p>
      <w:pPr/>
      <w:r>
        <w:rPr>
          <w:sz w:val="22"/>
          <w:szCs w:val="22"/>
        </w:rPr>
        <w:t xml:space="preserve">Artikelnummer: 0300685xxx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950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