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Adapterset, adapterplaten, voor Nylon Care Rugleuning, 5 x 155 x 227 mm, Donkergrijs</w:t>
      </w:r>
    </w:p>
    <w:p/>
    <w:p/>
    <w:p>
      <w:pPr/>
      <w:r>
        <w:rPr>
          <w:sz w:val="22"/>
          <w:szCs w:val="22"/>
        </w:rPr>
        <w:t xml:space="preserve">Artikelnummer: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twee opklapbaremuursteun of voor bevestiging aan één opklapbare muursteunen aan de muur</w:t>
      </w:r>
    </w:p>
    <w:p>
      <w:pPr/>
      <w:r>
        <w:rPr>
          <w:sz w:val="22"/>
          <w:szCs w:val="22"/>
        </w:rPr>
        <w:t xml:space="preserve">voor bevestiging van de verstelbarerugleuning direct aan de opklapbaremuursteun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wandmontage boven WC volgens DIN18040-1/ONORM B1600</w:t>
      </w:r>
    </w:p>
    <w:p>
      <w:pPr/>
      <w:r>
        <w:rPr>
          <w:sz w:val="22"/>
          <w:szCs w:val="22"/>
        </w:rPr>
        <w:t xml:space="preserve">geleverd met schroeven met verzonken kopM6 voor bevestiging aan de tussenplatenaan beide zijden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Adapterset</w:t>
      </w:r>
    </w:p>
    <w:p>
      <w:pPr/>
      <w:r>
        <w:rPr>
          <w:sz w:val="22"/>
          <w:szCs w:val="22"/>
        </w:rPr>
        <w:t xml:space="preserve">Product ontwerp : adapterplaten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 mm</w:t>
      </w:r>
    </w:p>
    <w:p>
      <w:pPr/>
      <w:r>
        <w:rPr>
          <w:sz w:val="22"/>
          <w:szCs w:val="22"/>
        </w:rPr>
        <w:t xml:space="preserve">Breedte : 155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2026-09-17T15:10:48+00:00</dcterms:created>
  <dcterms:modified xsi:type="dcterms:W3CDTF">2026-09-17T15:10:48+00:00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