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Plafondsteun, L = 200 - 2000 mm, Geel</w:t>
      </w:r>
    </w:p>
    <w:p/>
    <w:p/>
    <w:p>
      <w:pPr/>
      <w:r>
        <w:rPr>
          <w:sz w:val="22"/>
          <w:szCs w:val="22"/>
        </w:rPr>
        <w:t xml:space="preserve">Artikelnummer: 0300340xxx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200 - 2000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