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T-stuk NY.T34, 102 x 75 x 34 mm, Donkergrijs</w:t>
      </w:r>
    </w:p>
    <w:p/>
    <w:p/>
    <w:p>
      <w:pPr/>
      <w:r>
        <w:rPr>
          <w:sz w:val="22"/>
          <w:szCs w:val="22"/>
        </w:rPr>
        <w:t xml:space="preserve">Artikelnummer: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lange poot met doorgaand gat (draadstang doorgaand)</w:t>
      </w:r>
    </w:p>
    <w:p>
      <w:pPr/>
      <w:r>
        <w:rPr>
          <w:sz w:val="22"/>
          <w:szCs w:val="22"/>
        </w:rPr>
        <w:t xml:space="preserve">de uitgaande buis heeft een binnendraad M12</w:t>
      </w:r>
    </w:p>
    <w:p>
      <w:pPr/>
      <w:r>
        <w:rPr>
          <w:sz w:val="22"/>
          <w:szCs w:val="22"/>
        </w:rPr>
        <w:t xml:space="preserve">corrosiebestendig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NY.T34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102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