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Draadstang, L = 2000 mm, Kleurloos</w:t>
      </w:r>
    </w:p>
    <w:p/>
    <w:p/>
    <w:p>
      <w:pPr/>
      <w:r>
        <w:rPr>
          <w:sz w:val="22"/>
          <w:szCs w:val="22"/>
        </w:rPr>
        <w:t xml:space="preserve">Artikelnummer: 0289280xxx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Buiselement bestaat uit nylon buis, stalen buis, draadstang, verbindingsmoer en afstandsklemmen</w:t>
      </w:r>
    </w:p>
    <w:p>
      <w:pPr/>
      <w:r>
        <w:rPr>
          <w:sz w:val="22"/>
          <w:szCs w:val="22"/>
        </w:rPr>
        <w:t xml:space="preserve">kan worden verlengd met verbindingsmoer 0289320 en verdere draadstang</w:t>
      </w:r>
    </w:p>
    <w:p>
      <w:pPr/>
      <w:r>
        <w:rPr>
          <w:sz w:val="22"/>
          <w:szCs w:val="22"/>
        </w:rPr>
        <w:t xml:space="preserve">draad M12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kan op maat ingekort worden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Draadstang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2000 mm</w:t>
      </w:r>
    </w:p>
    <w:p>
      <w:pPr/>
      <w:r>
        <w:rPr>
          <w:sz w:val="22"/>
          <w:szCs w:val="22"/>
        </w:rPr>
        <w:t xml:space="preserve">Breedte : 12 mm</w:t>
      </w:r>
    </w:p>
    <w:p>
      <w:pPr/>
      <w:r>
        <w:rPr>
          <w:sz w:val="22"/>
          <w:szCs w:val="22"/>
        </w:rPr>
        <w:t xml:space="preserve">Hoogte : 12 mm</w:t>
      </w:r>
    </w:p>
    <w:p>
      <w:pPr/>
      <w:r>
        <w:rPr>
          <w:sz w:val="22"/>
          <w:szCs w:val="22"/>
        </w:rPr>
        <w:t xml:space="preserve">Materiaal : Staal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2026-06-22T07:28:58+00:00</dcterms:created>
  <dcterms:modified xsi:type="dcterms:W3CDTF">2026-06-22T07:28:58+00:00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