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Bevestigingsset, Kleurloos</w:t>
      </w:r>
    </w:p>
    <w:p/>
    <w:p/>
    <w:p>
      <w:pPr/>
      <w:r>
        <w:rPr>
          <w:sz w:val="22"/>
          <w:szCs w:val="22"/>
        </w:rPr>
        <w:t xml:space="preserve">Artikelnummer: 0289081xxx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de bevestiging van scheidingswandplaten aan Buisplaathouder of Muurplaathouder</w:t>
      </w:r>
    </w:p>
    <w:p>
      <w:pPr/>
      <w:r>
        <w:rPr>
          <w:sz w:val="22"/>
          <w:szCs w:val="22"/>
        </w:rPr>
        <w:t xml:space="preserve">corrosiebestendig</w:t>
      </w:r>
    </w:p>
    <w:p>
      <w:pPr/>
      <w:r>
        <w:rPr>
          <w:sz w:val="22"/>
          <w:szCs w:val="22"/>
        </w:rPr>
        <w:t xml:space="preserve">verpakking eenheid 10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2026-09-28T00:23:46+00:00</dcterms:created>
  <dcterms:modified xsi:type="dcterms:W3CDTF">2026-09-28T00:23:46+00:00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