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dossier, pour Inox Care et Nylon Care, 412 x 640 x 574 mm, Ascento Gris foncé</w:t>
      </w:r>
    </w:p>
    <w:p/>
    <w:p/>
    <w:p>
      <w:pPr/>
      <w:r>
        <w:rPr>
          <w:sz w:val="22"/>
          <w:szCs w:val="22"/>
        </w:rPr>
        <w:t xml:space="preserve">Numéro d'article : 8750023xxx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2026-09-23T16:47:02+00:00</dcterms:created>
  <dcterms:modified xsi:type="dcterms:W3CDTF">2026-09-23T16:47:02+00:00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