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Siège rabattable vario, avec dossier, 412 x 512 x 505 mm, Ascento Gris foncé</w:t>
      </w:r>
    </w:p>
    <w:p/>
    <w:p/>
    <w:p>
      <w:pPr/>
      <w:r>
        <w:rPr>
          <w:sz w:val="22"/>
          <w:szCs w:val="22"/>
        </w:rPr>
        <w:t xml:space="preserve">Numéro d'article : 8750011xxx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Ascento comme solution d'assise modulaire, extensible et combinable</w:t>
      </w:r>
    </w:p>
    <w:p>
      <w:pPr/>
      <w:r>
        <w:rPr>
          <w:sz w:val="22"/>
          <w:szCs w:val="22"/>
        </w:rPr>
        <w:t xml:space="preserve">Assise ergonomique avec bords extérieurs arrondis</w:t>
      </w:r>
    </w:p>
    <w:p>
      <w:pPr/>
      <w:r>
        <w:rPr>
          <w:sz w:val="22"/>
          <w:szCs w:val="22"/>
        </w:rPr>
        <w:t xml:space="preserve">Assise et dossier ergonomiques avec bords extérieurs arrondis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rabattable</w:t>
      </w:r>
    </w:p>
    <w:p>
      <w:pPr/>
      <w:r>
        <w:rPr>
          <w:sz w:val="22"/>
          <w:szCs w:val="22"/>
        </w:rPr>
        <w:t xml:space="preserve">Version du produit : avec dossier</w:t>
      </w:r>
    </w:p>
    <w:p>
      <w:pPr/>
      <w:r>
        <w:rPr>
          <w:sz w:val="22"/>
          <w:szCs w:val="22"/>
        </w:rPr>
        <w:t xml:space="preserve">Groupe de produits : 8700</w:t>
      </w:r>
    </w:p>
    <w:p>
      <w:pPr/>
      <w:r>
        <w:rPr>
          <w:sz w:val="22"/>
          <w:szCs w:val="22"/>
        </w:rPr>
        <w:t xml:space="preserve">Longueur : 412 mm</w:t>
      </w:r>
    </w:p>
    <w:p>
      <w:pPr/>
      <w:r>
        <w:rPr>
          <w:sz w:val="22"/>
          <w:szCs w:val="22"/>
        </w:rPr>
        <w:t xml:space="preserve">Largeur : 512 mm</w:t>
      </w:r>
    </w:p>
    <w:p>
      <w:pPr/>
      <w:r>
        <w:rPr>
          <w:sz w:val="22"/>
          <w:szCs w:val="22"/>
        </w:rPr>
        <w:t xml:space="preserve">Hauteur : 505 mm</w:t>
      </w:r>
    </w:p>
    <w:p>
      <w:pPr/>
      <w:r>
        <w:rPr>
          <w:sz w:val="22"/>
          <w:szCs w:val="22"/>
        </w:rPr>
        <w:t xml:space="preserve">Largeur de l'assise : 412 mm</w:t>
      </w:r>
    </w:p>
    <w:p>
      <w:pPr/>
      <w:r>
        <w:rPr>
          <w:sz w:val="22"/>
          <w:szCs w:val="22"/>
        </w:rPr>
        <w:t xml:space="preserve">Profondeur de la surface du siège : 422 mm</w:t>
      </w:r>
    </w:p>
    <w:p>
      <w:pPr/>
      <w:r>
        <w:rPr>
          <w:sz w:val="22"/>
          <w:szCs w:val="22"/>
        </w:rPr>
        <w:t xml:space="preserve">Matériau : polypropylène</w:t>
      </w:r>
    </w:p>
    <w:p>
      <w:pPr/>
      <w:r>
        <w:rPr>
          <w:sz w:val="22"/>
          <w:szCs w:val="22"/>
        </w:rPr>
        <w:t xml:space="preserve">Additif matériel : support du siège et plaque murale en aluminium, platine de fixation en inox, qualité no 1.4301 (A2-AISI 304)</w:t>
      </w:r>
    </w:p>
    <w:p>
      <w:pPr/>
      <w:r>
        <w:rPr>
          <w:sz w:val="22"/>
          <w:szCs w:val="22"/>
        </w:rPr>
        <w:t xml:space="preserve">Surface : mat</w:t>
      </w:r>
    </w:p>
    <w:p>
      <w:pPr/>
      <w:r>
        <w:rPr>
          <w:sz w:val="22"/>
          <w:szCs w:val="22"/>
        </w:rPr>
        <w:t xml:space="preserve">Couleur : Ascento Gris foncé</w:t>
      </w:r>
    </w:p>
    <w:p>
      <w:pPr/>
      <w:r>
        <w:rPr>
          <w:sz w:val="22"/>
          <w:szCs w:val="22"/>
        </w:rPr>
        <w:t xml:space="preserve">Couleurs disponibles : livrable en coloris Ascento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2026-11-02T00:32:33+00:00</dcterms:created>
  <dcterms:modified xsi:type="dcterms:W3CDTF">2026-11-02T00:32:33+00:00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