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rabattable vario, 412 x 512 x 219 mm, Ascento Gris foncé</w:t>
      </w:r>
    </w:p>
    <w:p/>
    <w:p/>
    <w:p>
      <w:pPr/>
      <w:r>
        <w:rPr>
          <w:sz w:val="22"/>
          <w:szCs w:val="22"/>
        </w:rPr>
        <w:t xml:space="preserve">Numéro d'article : 8750010xxx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512 mm</w:t>
      </w:r>
    </w:p>
    <w:p>
      <w:pPr/>
      <w:r>
        <w:rPr>
          <w:sz w:val="22"/>
          <w:szCs w:val="22"/>
        </w:rPr>
        <w:t xml:space="preserve">Hauteur : 219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plaque murale en aluminium, platine de fixation en inox, qualité no 1.4301 (A2-AISI 304)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2026-11-02T00:32:42+00:00</dcterms:created>
  <dcterms:modified xsi:type="dcterms:W3CDTF">2026-11-02T00:32:42+00:00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