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Module de suspension CH, pour montage ultérieur, pour Cavere, 132 x 127 x 453 mm, Ascento Gris foncé</w:t>
      </w:r>
    </w:p>
    <w:p/>
    <w:p/>
    <w:p>
      <w:pPr/>
      <w:r>
        <w:rPr>
          <w:sz w:val="22"/>
          <w:szCs w:val="22"/>
        </w:rPr>
        <w:t xml:space="preserve">Numéro d'article : 8750007xxx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Siège rabattable Ascento pour montage mural peut être transformé en siège de douche à suspendre avec un module d'accrochage (dossier nécessaire)</w:t>
      </w:r>
    </w:p>
    <w:p>
      <w:pPr/>
      <w:r>
        <w:rPr>
          <w:sz w:val="22"/>
          <w:szCs w:val="22"/>
        </w:rPr>
        <w:t xml:space="preserve">Plaque de maintien cachée par un cache</w:t>
      </w:r>
    </w:p>
    <w:p>
      <w:pPr/>
      <w:r>
        <w:rPr>
          <w:sz w:val="22"/>
          <w:szCs w:val="22"/>
        </w:rPr>
        <w:t xml:space="preserve">Entretoise murale amortie en élastolan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Module de suspension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132 mm</w:t>
      </w:r>
    </w:p>
    <w:p>
      <w:pPr/>
      <w:r>
        <w:rPr>
          <w:sz w:val="22"/>
          <w:szCs w:val="22"/>
        </w:rPr>
        <w:t xml:space="preserve">Largeur : 127 mm</w:t>
      </w:r>
    </w:p>
    <w:p>
      <w:pPr/>
      <w:r>
        <w:rPr>
          <w:sz w:val="22"/>
          <w:szCs w:val="22"/>
        </w:rPr>
        <w:t xml:space="preserve">Hauteur : 453 mm</w:t>
      </w:r>
    </w:p>
    <w:p>
      <w:pPr/>
      <w:r>
        <w:rPr>
          <w:sz w:val="22"/>
          <w:szCs w:val="22"/>
        </w:rPr>
        <w:t xml:space="preserve">Convient pour : pour Cavere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2026-05-14T10:03:45+00:00</dcterms:created>
  <dcterms:modified xsi:type="dcterms:W3CDTF">2026-05-14T10:03:45+00:00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