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Siège de douche à suspendre, 563 x 450 x 410 mm, Cavere Noir carbone, rembourrage anthracite</w:t>
      </w:r>
    </w:p>
    <w:p/>
    <w:p/>
    <w:p>
      <w:pPr/>
      <w:r>
        <w:rPr>
          <w:sz w:val="22"/>
          <w:szCs w:val="22"/>
        </w:rPr>
        <w:t xml:space="preserve">Numéro d'article : 7847450xxx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Rembourrage avec noyau métallique continu non corrosif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480 mm (DIN18040 et ÖNORM B1600)</w:t>
      </w:r>
    </w:p>
    <w:p>
      <w:pPr/>
      <w:r>
        <w:rPr>
          <w:sz w:val="22"/>
          <w:szCs w:val="22"/>
        </w:rPr>
        <w:t xml:space="preserve">Peut être équipé ultérieurement d'un accoudoir 7844100</w:t>
      </w:r>
    </w:p>
    <w:p>
      <w:pPr/>
      <w:r>
        <w:rPr>
          <w:sz w:val="22"/>
          <w:szCs w:val="22"/>
        </w:rPr>
        <w:t xml:space="preserve">Capacité de charge : max. 150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563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410 mm</w:t>
      </w:r>
    </w:p>
    <w:p>
      <w:pPr/>
      <w:r>
        <w:rPr>
          <w:sz w:val="22"/>
          <w:szCs w:val="22"/>
        </w:rPr>
        <w:t xml:space="preserve">Largeur de l'assise : 450 mm</w:t>
      </w:r>
    </w:p>
    <w:p>
      <w:pPr/>
      <w:r>
        <w:rPr>
          <w:sz w:val="22"/>
          <w:szCs w:val="22"/>
        </w:rPr>
        <w:t xml:space="preserve">Profondeur de la surface du siège : 405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Noir carbone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2026-10-22T01:12:52+00:00</dcterms:created>
  <dcterms:modified xsi:type="dcterms:W3CDTF">2026-10-22T01:12:52+00:00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