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rabattable vario, avec platine de fixation, avec découpe ergonomique, 462 x 450 x 230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7844456xxx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: 462 mm</w:t>
      </w:r>
    </w:p>
    <w:p>
      <w:pPr/>
      <w:r>
        <w:rPr>
          <w:sz w:val="22"/>
          <w:szCs w:val="22"/>
        </w:rPr>
        <w:t xml:space="preserve">Largeur : 450 mm</w:t>
      </w:r>
    </w:p>
    <w:p>
      <w:pPr/>
      <w:r>
        <w:rPr>
          <w:sz w:val="22"/>
          <w:szCs w:val="22"/>
        </w:rPr>
        <w:t xml:space="preserve">Hauteur : 230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