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Accoudoirs, pour montage ultérieur, 590 x 510 x 100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les sièges suspendus Care</w:t>
      </w:r>
    </w:p>
    <w:p>
      <w:pPr/>
      <w:r>
        <w:rPr>
          <w:sz w:val="22"/>
          <w:szCs w:val="22"/>
        </w:rPr>
        <w:t xml:space="preserve">Accoudoirs longs, les extrémités sont alignées sur l‘extrémité de l‘assise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système de freinage réglable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Accoudoirs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510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2026-10-29T20:22:01+00:00</dcterms:created>
  <dcterms:modified xsi:type="dcterms:W3CDTF">2026-10-29T20:22:01+00:00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