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Dossier, 520 x 552 x 150 mm, Cavere Anthracite métallisé, Rembourrage noir</w:t>
      </w:r>
    </w:p>
    <w:p/>
    <w:p/>
    <w:p>
      <w:pPr/>
      <w:r>
        <w:rPr>
          <w:sz w:val="22"/>
          <w:szCs w:val="22"/>
        </w:rPr>
        <w:t xml:space="preserve">Numéro d'article : 7841330xxx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Cavere Care en tant que famille de produits, déjà récompensée par un prix, avec une excellente conception convenant à toutes les exigences</w:t>
      </w:r>
    </w:p>
    <w:p>
      <w:pPr/>
      <w:r>
        <w:rPr>
          <w:sz w:val="22"/>
          <w:szCs w:val="22"/>
        </w:rPr>
        <w:t xml:space="preserve">sans rosaces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par le bas avec vispointeau</w:t>
      </w:r>
    </w:p>
    <w:p>
      <w:pPr/>
      <w:r>
        <w:rPr>
          <w:sz w:val="22"/>
          <w:szCs w:val="22"/>
        </w:rPr>
        <w:t xml:space="preserve">Conforme à la norme ÖNORM B 1600 et DIN 18040</w:t>
      </w:r>
    </w:p>
    <w:p>
      <w:pPr/>
      <w:r>
        <w:rPr>
          <w:sz w:val="22"/>
          <w:szCs w:val="22"/>
        </w:rPr>
        <w:t xml:space="preserve">Livré avec matériel de montage adapté à l'installation en applique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Dossier</w:t>
      </w:r>
    </w:p>
    <w:p>
      <w:pPr/>
      <w:r>
        <w:rPr>
          <w:sz w:val="22"/>
          <w:szCs w:val="22"/>
        </w:rPr>
        <w:t xml:space="preserve">Groupe de produits : 7000</w:t>
      </w:r>
    </w:p>
    <w:p>
      <w:pPr/>
      <w:r>
        <w:rPr>
          <w:sz w:val="22"/>
          <w:szCs w:val="22"/>
        </w:rPr>
        <w:t xml:space="preserve">Longueur : 150 mm</w:t>
      </w:r>
    </w:p>
    <w:p>
      <w:pPr/>
      <w:r>
        <w:rPr>
          <w:sz w:val="22"/>
          <w:szCs w:val="22"/>
        </w:rPr>
        <w:t xml:space="preserve">Largeur : 552 mm</w:t>
      </w:r>
    </w:p>
    <w:p>
      <w:pPr/>
      <w:r>
        <w:rPr>
          <w:sz w:val="22"/>
          <w:szCs w:val="22"/>
        </w:rPr>
        <w:t xml:space="preserve">Hauteur : 210 mm</w:t>
      </w:r>
    </w:p>
    <w:p>
      <w:pPr/>
      <w:r>
        <w:rPr>
          <w:sz w:val="22"/>
          <w:szCs w:val="22"/>
        </w:rPr>
        <w:t xml:space="preserve">Diamètre : 32 mm</w:t>
      </w:r>
    </w:p>
    <w:p>
      <w:pPr/>
      <w:r>
        <w:rPr>
          <w:sz w:val="22"/>
          <w:szCs w:val="22"/>
        </w:rPr>
        <w:t xml:space="preserve">Additif de couleur : Rembourrage noir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Additif matériel : Rembourrage en mousse intégrale PUR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 (sauf noir carbone 091)</w:t>
      </w:r>
    </w:p>
    <w:p>
      <w:pPr/>
      <w:r>
        <w:rPr>
          <w:sz w:val="22"/>
          <w:szCs w:val="22"/>
        </w:rPr>
        <w:t xml:space="preserve">Couleur : Cavere Anthracite métallisé</w:t>
      </w:r>
    </w:p>
    <w:p>
      <w:pPr/>
      <w:r>
        <w:rPr>
          <w:sz w:val="22"/>
          <w:szCs w:val="22"/>
        </w:rPr>
        <w:t xml:space="preserve">Couleurs disponibles : livrable en coloris Cavere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