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01" w:type="dxa"/>
        <w:gridCol w:w="6236" w:type="dxa"/>
      </w:tblGrid>
      <w:tblPr>
        <w:tblW w:w="0" w:type="auto"/>
        <w:tblLayout w:type="fixed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3401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/>
            <w:r>
              <w:pict>
                <v:shape type="#_x0000_t75" stroked="f" style="width:100pt; height:10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236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>
              <w:jc w:val="right"/>
            </w:pPr>
            <w:r>
              <w:rPr>
                <w:sz w:val="20"/>
                <w:szCs w:val="20"/>
              </w:rPr>
              <w:t xml:space="preserve">NORMBAU GmbH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Schwarzwaldstraße 15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77871 Renchen | Germany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Telefon +49 7843 704-0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normbau@allegion.com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normbau.de | allegion.com</w:t>
            </w:r>
          </w:p>
        </w:tc>
      </w:tr>
    </w:tbl>
    <w:p/>
    <w:p/>
    <w:p>
      <w:pPr/>
      <w:r>
        <w:rPr>
          <w:sz w:val="28"/>
          <w:szCs w:val="28"/>
          <w:b w:val="1"/>
          <w:bCs w:val="1"/>
        </w:rPr>
        <w:t xml:space="preserve">NORMBAU GmbH</w:t>
      </w:r>
    </w:p>
    <w:p/>
    <w:p/>
    <w:p>
      <w:pPr/>
      <w:r>
        <w:rPr>
          <w:sz w:val="24"/>
          <w:szCs w:val="24"/>
          <w:b w:val="1"/>
          <w:bCs w:val="1"/>
        </w:rPr>
        <w:t xml:space="preserve">Cavere Care Vasque, avec trop-plein, avec perçage pour robinetterie, 550 x 600 x 120 mm, Cavere Blanc satiné</w:t>
      </w:r>
    </w:p>
    <w:p/>
    <w:p/>
    <w:p>
      <w:pPr/>
      <w:r>
        <w:rPr>
          <w:sz w:val="22"/>
          <w:szCs w:val="22"/>
        </w:rPr>
        <w:t xml:space="preserve">Numéro d'article : 7530650xxx</w:t>
      </w:r>
    </w:p>
    <w:p/>
    <w:p/>
    <w:p>
      <w:pPr/>
      <w:r>
        <w:rPr>
          <w:sz w:val="24"/>
          <w:szCs w:val="24"/>
          <w:b w:val="1"/>
          <w:bCs w:val="1"/>
          <w:u w:val="single"/>
        </w:rPr>
        <w:t xml:space="preserve">Texte d'appel d'offres</w:t>
      </w:r>
    </w:p>
    <w:p/>
    <w:p>
      <w:pPr/>
      <w:r>
        <w:rPr>
          <w:sz w:val="22"/>
          <w:szCs w:val="22"/>
        </w:rPr>
        <w:t xml:space="preserve">Cavere Care en tant que famille de produits, déjà récompensée par un prix, avec une excellente conception convenant à toutes les exigences</w:t>
      </w:r>
    </w:p>
    <w:p>
      <w:pPr/>
      <w:r>
        <w:rPr>
          <w:sz w:val="22"/>
          <w:szCs w:val="22"/>
        </w:rPr>
        <w:t xml:space="preserve">Cuvette ergonomique élargie en partie avant</w:t>
      </w:r>
    </w:p>
    <w:p>
      <w:pPr/>
      <w:r>
        <w:rPr>
          <w:sz w:val="22"/>
          <w:szCs w:val="22"/>
        </w:rPr>
        <w:t xml:space="preserve">Angles arrondis avec surface plane pour appui et soutien confortable des bras</w:t>
      </w:r>
    </w:p>
    <w:p>
      <w:pPr/>
      <w:r>
        <w:rPr>
          <w:sz w:val="22"/>
          <w:szCs w:val="22"/>
        </w:rPr>
        <w:t xml:space="preserve">Avec surface de rangement pour les ustensiles de bain</w:t>
      </w:r>
    </w:p>
    <w:p>
      <w:pPr/>
      <w:r>
        <w:rPr>
          <w:sz w:val="22"/>
          <w:szCs w:val="22"/>
        </w:rPr>
        <w:t xml:space="preserve">Avec deux poignées latérales, également utilisables comme porte-serviettes</w:t>
      </w:r>
    </w:p>
    <w:p>
      <w:pPr/>
      <w:r>
        <w:rPr>
          <w:sz w:val="22"/>
          <w:szCs w:val="22"/>
        </w:rPr>
        <w:t xml:space="preserve">Pour fixation par vis à double filetage</w:t>
      </w:r>
    </w:p>
    <w:p>
      <w:pPr/>
      <w:r>
        <w:rPr>
          <w:sz w:val="22"/>
          <w:szCs w:val="22"/>
        </w:rPr>
        <w:t xml:space="preserve">Kit pour réparation d’impacts sur la vasque, livrable sur demande</w:t>
      </w:r>
    </w:p>
    <w:p>
      <w:pPr/>
      <w:r>
        <w:rPr>
          <w:sz w:val="22"/>
          <w:szCs w:val="22"/>
        </w:rPr>
        <w:t xml:space="preserve">Fond plat permettant l’accès aux fauteuils roulants suivant la norme DIN 18040 et ÖNORM B1600/1601</w:t>
      </w:r>
    </w:p>
    <w:p>
      <w:pPr/>
      <w:r>
        <w:rPr>
          <w:sz w:val="22"/>
          <w:szCs w:val="22"/>
        </w:rPr>
        <w:t xml:space="preserve">Livré avec kit de trop-plein</w:t>
      </w:r>
    </w:p>
    <w:p>
      <w:pPr/>
      <w:r>
        <w:rPr>
          <w:sz w:val="22"/>
          <w:szCs w:val="22"/>
        </w:rPr>
        <w:t xml:space="preserve">Sans robinetterie, ni siphon</w:t>
      </w:r>
    </w:p>
    <w:p/>
    <w:p>
      <w:pPr/>
      <w:r>
        <w:rPr>
          <w:sz w:val="24"/>
          <w:szCs w:val="24"/>
          <w:b w:val="1"/>
          <w:bCs w:val="1"/>
          <w:u w:val="single"/>
        </w:rPr>
        <w:t xml:space="preserve">Description du produit</w:t>
      </w:r>
    </w:p>
    <w:p/>
    <w:p>
      <w:pPr/>
      <w:r>
        <w:rPr>
          <w:sz w:val="22"/>
          <w:szCs w:val="22"/>
        </w:rPr>
        <w:t xml:space="preserve">Catégorie de produits : Vasque</w:t>
      </w:r>
    </w:p>
    <w:p>
      <w:pPr/>
      <w:r>
        <w:rPr>
          <w:sz w:val="22"/>
          <w:szCs w:val="22"/>
        </w:rPr>
        <w:t xml:space="preserve">Version du produit : avec trop-plein, avec perçage pour robinetterie</w:t>
      </w:r>
    </w:p>
    <w:p>
      <w:pPr/>
      <w:r>
        <w:rPr>
          <w:sz w:val="22"/>
          <w:szCs w:val="22"/>
        </w:rPr>
        <w:t xml:space="preserve">Groupe de produits : 7010</w:t>
      </w:r>
    </w:p>
    <w:p>
      <w:pPr/>
      <w:r>
        <w:rPr>
          <w:sz w:val="22"/>
          <w:szCs w:val="22"/>
        </w:rPr>
        <w:t xml:space="preserve">Longueur : 550 mm</w:t>
      </w:r>
    </w:p>
    <w:p>
      <w:pPr/>
      <w:r>
        <w:rPr>
          <w:sz w:val="22"/>
          <w:szCs w:val="22"/>
        </w:rPr>
        <w:t xml:space="preserve">Largeur : 600 mm</w:t>
      </w:r>
    </w:p>
    <w:p>
      <w:pPr/>
      <w:r>
        <w:rPr>
          <w:sz w:val="22"/>
          <w:szCs w:val="22"/>
        </w:rPr>
        <w:t xml:space="preserve">Hauteur : 120 mm</w:t>
      </w:r>
    </w:p>
    <w:p>
      <w:pPr/>
      <w:r>
        <w:rPr>
          <w:sz w:val="22"/>
          <w:szCs w:val="22"/>
        </w:rPr>
        <w:t xml:space="preserve">Matériau : fonte minérale</w:t>
      </w:r>
    </w:p>
    <w:p>
      <w:pPr/>
      <w:r>
        <w:rPr>
          <w:sz w:val="22"/>
          <w:szCs w:val="22"/>
        </w:rPr>
        <w:t xml:space="preserve">Surface : brillant, non poreux</w:t>
      </w:r>
    </w:p>
    <w:p>
      <w:pPr/>
      <w:r>
        <w:rPr>
          <w:sz w:val="22"/>
          <w:szCs w:val="22"/>
        </w:rPr>
        <w:t xml:space="preserve">Couleur : Cavere Blanc satiné</w:t>
      </w:r>
    </w:p>
    <w:p>
      <w:pPr/>
      <w:r>
        <w:rPr>
          <w:sz w:val="22"/>
          <w:szCs w:val="22"/>
        </w:rPr>
        <w:t xml:space="preserve">Charge : max. 150 kg</w:t>
      </w:r>
    </w:p>
    <w:sectPr>
      <w:pgSz w:orient="portrait" w:w="11905.511811023622" w:h="16837.79527559055"/>
      <w:pgMar w:top="1133.8582677165352" w:right="1133.8582677165352" w:bottom="1133.8582677165352" w:left="1133.8582677165352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2026-09-12T06:21:01+00:00</dcterms:created>
  <dcterms:modified xsi:type="dcterms:W3CDTF">2026-09-12T06:21:01+00:00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