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Poubelle, 3 l, 285 x 180 x 180 mm, Cavere Anthracite métallisé, Couvercle noir</w:t>
      </w:r>
    </w:p>
    <w:p/>
    <w:p/>
    <w:p>
      <w:pPr/>
      <w:r>
        <w:rPr>
          <w:sz w:val="22"/>
          <w:szCs w:val="22"/>
        </w:rPr>
        <w:t xml:space="preserve">Numéro d'article 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Livraison avec vis inox TORX Ø 4 x 30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285 mm</w:t>
      </w:r>
    </w:p>
    <w:p>
      <w:pPr/>
      <w:r>
        <w:rPr>
          <w:sz w:val="22"/>
          <w:szCs w:val="22"/>
        </w:rPr>
        <w:t xml:space="preserve">Largeur : 180 mm</w:t>
      </w:r>
    </w:p>
    <w:p>
      <w:pPr/>
      <w:r>
        <w:rPr>
          <w:sz w:val="22"/>
          <w:szCs w:val="22"/>
        </w:rPr>
        <w:t xml:space="preserve">Hauteur : 180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2026-10-29T22:52:07+00:00</dcterms:created>
  <dcterms:modified xsi:type="dcterms:W3CDTF">2026-10-29T22:52:07+00:00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