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simple, pour montage ultérieur, 60 x 45 x 15 mm, Cavere Anthracite métallisé</w:t>
      </w:r>
    </w:p>
    <w:p/>
    <w:p/>
    <w:p>
      <w:pPr/>
      <w:r>
        <w:rPr>
          <w:sz w:val="22"/>
          <w:szCs w:val="22"/>
        </w:rPr>
        <w:t xml:space="preserve">Numéro d'article : 7500140xxx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 et Care Vasque</w:t>
      </w:r>
    </w:p>
    <w:p>
      <w:pPr/>
      <w:r>
        <w:rPr>
          <w:sz w:val="22"/>
          <w:szCs w:val="22"/>
        </w:rPr>
        <w:t xml:space="preserve">Utilisation polyvalente dans la zone de douche</w:t>
      </w:r>
    </w:p>
    <w:p>
      <w:pPr/>
      <w:r>
        <w:rPr>
          <w:sz w:val="22"/>
          <w:szCs w:val="22"/>
        </w:rPr>
        <w:t xml:space="preserve">Pour suspendre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simple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60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2026-10-21T23:40:29+00:00</dcterms:created>
  <dcterms:modified xsi:type="dcterms:W3CDTF">2026-10-21T23:40:29+00:00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