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Main courante de maintien, avec barre support de douchette à position réglable, 500 x 750 mm, Cavere Anthracite métallisé</w:t>
      </w:r>
    </w:p>
    <w:p/>
    <w:p/>
    <w:p>
      <w:pPr/>
      <w:r>
        <w:rPr>
          <w:sz w:val="22"/>
          <w:szCs w:val="22"/>
        </w:rPr>
        <w:t xml:space="preserve">Numéro d'article : 7485051xxx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Support de douchette pour utilisation d’une main, avec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Support de douchette supplémentaire sans entretien à accrocher sur la main courante horizontale pour une accessibilité optimisée en position assise et lors de l’assistance aux soins</w:t>
      </w:r>
    </w:p>
    <w:p>
      <w:pPr/>
      <w:r>
        <w:rPr>
          <w:sz w:val="22"/>
          <w:szCs w:val="22"/>
        </w:rPr>
        <w:t xml:space="preserve">Cône de fixation des deux supports de douchette avec insert en plastique, adapté aux douchettes aux modèles de douchettes courants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a2 : 500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Support en L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2026-10-02T15:47:39+00:00</dcterms:created>
  <dcterms:modified xsi:type="dcterms:W3CDTF">2026-10-02T15:47:39+00:00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