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fixation par l'avant sur cloisons (avec renfort en acier ou ossature métallique), Incolore</w:t>
      </w:r>
    </w:p>
    <w:p/>
    <w:p/>
    <w:p>
      <w:pPr/>
      <w:r>
        <w:rPr>
          <w:sz w:val="22"/>
          <w:szCs w:val="22"/>
        </w:rPr>
        <w:t xml:space="preserve">Numéro d'article : 7470020xxx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fixation par l'avant sur cloisons (avec renfort en acier ou ossature métallique)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vis à tête fraisée M10 x 60 mmen inox A2-AISI 304,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Fixation par l'avant sur bati-support avec renfort en acier ou ossature métallique, sur cloisons légères en placoplâtre, planches d'aggloméré ou panneaux en fibres dures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2026-11-01T23:26:03+00:00</dcterms:created>
  <dcterms:modified xsi:type="dcterms:W3CDTF">2026-11-01T23:26:03+00:00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