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Porte-gobelet, avec gobelet, 104 x 90 x 52 mm, Cavere Anthracite métallisé</w:t>
      </w:r>
    </w:p>
    <w:p/>
    <w:p/>
    <w:p>
      <w:pPr/>
      <w:r>
        <w:rPr>
          <w:sz w:val="22"/>
          <w:szCs w:val="22"/>
        </w:rPr>
        <w:t xml:space="preserve">Numéro d'article : 7100030xxx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Gobelet incassable</w:t>
      </w:r>
    </w:p>
    <w:p>
      <w:pPr/>
      <w:r>
        <w:rPr>
          <w:sz w:val="22"/>
          <w:szCs w:val="22"/>
        </w:rPr>
        <w:t xml:space="preserve">Gobelet amovible pour l’entretien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Porte-gobelet</w:t>
      </w:r>
    </w:p>
    <w:p>
      <w:pPr/>
      <w:r>
        <w:rPr>
          <w:sz w:val="22"/>
          <w:szCs w:val="22"/>
        </w:rPr>
        <w:t xml:space="preserve">Version du produit : avec gobelet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104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Gobelets en plastique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2026-05-14T10:16:35+00:00</dcterms:created>
  <dcterms:modified xsi:type="dcterms:W3CDTF">2026-05-14T10:16:35+00:00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