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Porte-gobelet, avec gobelet, 104 x 90 x 52 mm, Cavere Anthracite métallisé</w:t>
      </w:r>
    </w:p>
    <w:p/>
    <w:p/>
    <w:p>
      <w:pPr/>
      <w:r>
        <w:rPr>
          <w:sz w:val="22"/>
          <w:szCs w:val="22"/>
        </w:rPr>
        <w:t xml:space="preserve">Numéro d'article 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Gobelet incassable</w:t>
      </w:r>
    </w:p>
    <w:p>
      <w:pPr/>
      <w:r>
        <w:rPr>
          <w:sz w:val="22"/>
          <w:szCs w:val="22"/>
        </w:rPr>
        <w:t xml:space="preserve">Gobelet amovible pour l’entretien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Gobelets en plastique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2026-10-02T14:39:00+00:00</dcterms:created>
  <dcterms:modified xsi:type="dcterms:W3CDTF">2026-10-02T14:39:00+00:00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